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AE7" w:rsidRDefault="00FD2705" w:rsidP="00DF5AE7">
      <w:pPr>
        <w:shd w:val="clear" w:color="auto" w:fill="FFFFFF"/>
        <w:spacing w:after="0" w:line="240" w:lineRule="auto"/>
        <w:jc w:val="center"/>
        <w:rPr>
          <w:rFonts w:eastAsia="Times New Roman" w:cs="Times New Roman"/>
          <w:b/>
          <w:bCs/>
          <w:color w:val="000000"/>
          <w:sz w:val="28"/>
          <w:szCs w:val="28"/>
        </w:rPr>
      </w:pPr>
      <w:bookmarkStart w:id="0" w:name="muc_13_name"/>
      <w:r>
        <w:rPr>
          <w:rFonts w:eastAsia="Times New Roman" w:cs="Times New Roman"/>
          <w:b/>
          <w:bCs/>
          <w:color w:val="000000"/>
          <w:sz w:val="28"/>
          <w:szCs w:val="28"/>
        </w:rPr>
        <w:t xml:space="preserve">TÀI LIỆU ÔN TẬP </w:t>
      </w:r>
    </w:p>
    <w:p w:rsidR="00FD2705" w:rsidRDefault="00DF5AE7" w:rsidP="00DF5AE7">
      <w:pPr>
        <w:shd w:val="clear" w:color="auto" w:fill="FFFFFF"/>
        <w:spacing w:after="0" w:line="240" w:lineRule="auto"/>
        <w:jc w:val="center"/>
        <w:rPr>
          <w:rFonts w:eastAsia="Times New Roman" w:cs="Times New Roman"/>
          <w:b/>
          <w:bCs/>
          <w:color w:val="000000"/>
          <w:sz w:val="28"/>
          <w:szCs w:val="28"/>
        </w:rPr>
      </w:pPr>
      <w:r>
        <w:rPr>
          <w:rFonts w:eastAsia="Times New Roman" w:cs="Times New Roman"/>
          <w:b/>
          <w:bCs/>
          <w:color w:val="000000"/>
          <w:sz w:val="28"/>
          <w:szCs w:val="28"/>
        </w:rPr>
        <w:t>NHÓM</w:t>
      </w:r>
      <w:r w:rsidR="00FD2705">
        <w:rPr>
          <w:rFonts w:eastAsia="Times New Roman" w:cs="Times New Roman"/>
          <w:b/>
          <w:bCs/>
          <w:color w:val="000000"/>
          <w:sz w:val="28"/>
          <w:szCs w:val="28"/>
        </w:rPr>
        <w:t xml:space="preserve"> VĂN THƯ-LƯU TRỮ</w:t>
      </w:r>
    </w:p>
    <w:p w:rsidR="00FD2705" w:rsidRDefault="00FD2705" w:rsidP="00886FE8">
      <w:pPr>
        <w:shd w:val="clear" w:color="auto" w:fill="FFFFFF"/>
        <w:spacing w:after="120" w:line="264" w:lineRule="auto"/>
        <w:jc w:val="center"/>
        <w:rPr>
          <w:rFonts w:eastAsia="Times New Roman" w:cs="Times New Roman"/>
          <w:b/>
          <w:bCs/>
          <w:color w:val="000000"/>
          <w:sz w:val="28"/>
          <w:szCs w:val="28"/>
        </w:rPr>
      </w:pPr>
      <w:r>
        <w:rPr>
          <w:rFonts w:eastAsia="Times New Roman" w:cs="Times New Roman"/>
          <w:b/>
          <w:bCs/>
          <w:color w:val="000000"/>
          <w:sz w:val="28"/>
          <w:szCs w:val="28"/>
        </w:rPr>
        <w:t>*</w:t>
      </w:r>
      <w:r w:rsidR="00B307BF">
        <w:rPr>
          <w:rFonts w:eastAsia="Times New Roman" w:cs="Times New Roman"/>
          <w:b/>
          <w:bCs/>
          <w:color w:val="000000"/>
          <w:sz w:val="28"/>
          <w:szCs w:val="28"/>
        </w:rPr>
        <w:t>***</w:t>
      </w:r>
    </w:p>
    <w:p w:rsidR="00C303AD" w:rsidRDefault="00C303AD" w:rsidP="00DF5AE7">
      <w:pPr>
        <w:shd w:val="clear" w:color="auto" w:fill="FFFFFF"/>
        <w:spacing w:before="120" w:after="0" w:line="240" w:lineRule="auto"/>
        <w:jc w:val="center"/>
        <w:rPr>
          <w:rFonts w:eastAsia="Times New Roman" w:cs="Times New Roman"/>
          <w:b/>
          <w:bCs/>
          <w:color w:val="000000"/>
          <w:sz w:val="28"/>
          <w:szCs w:val="28"/>
        </w:rPr>
      </w:pPr>
      <w:r>
        <w:rPr>
          <w:rFonts w:eastAsia="Times New Roman" w:cs="Times New Roman"/>
          <w:b/>
          <w:bCs/>
          <w:color w:val="000000"/>
          <w:sz w:val="28"/>
          <w:szCs w:val="28"/>
        </w:rPr>
        <w:t>Chuyên đề</w:t>
      </w:r>
    </w:p>
    <w:p w:rsidR="00C303AD" w:rsidRPr="00C303AD" w:rsidRDefault="00C303AD" w:rsidP="00DF5AE7">
      <w:pPr>
        <w:shd w:val="clear" w:color="auto" w:fill="FFFFFF"/>
        <w:spacing w:before="120" w:after="0" w:line="240" w:lineRule="auto"/>
        <w:jc w:val="center"/>
        <w:rPr>
          <w:rFonts w:eastAsia="Times New Roman" w:cs="Times New Roman"/>
          <w:color w:val="000000"/>
          <w:sz w:val="28"/>
          <w:szCs w:val="28"/>
        </w:rPr>
      </w:pPr>
      <w:r w:rsidRPr="00C303AD">
        <w:rPr>
          <w:rFonts w:eastAsia="Times New Roman" w:cs="Times New Roman"/>
          <w:b/>
          <w:bCs/>
          <w:color w:val="000000"/>
          <w:sz w:val="28"/>
          <w:szCs w:val="28"/>
          <w:lang w:val="vi-VN"/>
        </w:rPr>
        <w:t>BẢO MẬT HỒ SƠ, TÀI LIỆU</w:t>
      </w:r>
      <w:bookmarkEnd w:id="0"/>
    </w:p>
    <w:p w:rsidR="00C303AD" w:rsidRDefault="00C303AD" w:rsidP="00DF5AE7">
      <w:pPr>
        <w:shd w:val="clear" w:color="auto" w:fill="FFFFFF"/>
        <w:spacing w:before="120" w:after="0" w:line="240" w:lineRule="auto"/>
        <w:jc w:val="both"/>
        <w:rPr>
          <w:rFonts w:eastAsia="Times New Roman" w:cs="Times New Roman"/>
          <w:color w:val="000000"/>
          <w:sz w:val="28"/>
          <w:szCs w:val="28"/>
        </w:rPr>
      </w:pP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Hồ sơ, tài liệu hình thành trong hoạt động của bất cứ tổ chức nào luôn chứa đựng nhiều vấn đề thuộc phạm vi bí mật của tổ chức đó. </w:t>
      </w:r>
      <w:r w:rsidRPr="00C303AD">
        <w:rPr>
          <w:rFonts w:eastAsia="Times New Roman" w:cs="Times New Roman"/>
          <w:color w:val="000000"/>
          <w:sz w:val="28"/>
          <w:szCs w:val="28"/>
        </w:rPr>
        <w:t>Tài liệu của các cơ quan nhà nước chứa đựng những vấn đề “nhạy cảm” về chính sách ngoại giao, các biện pháp liên quan đến bảo vệ an ninh quốc gia hay kế hoạch triển khai các chủ trương, chính sách quan trọng...Tài liệu của các tổ chức chính trị - xã hội lại phản ánh những vấn đề về tổ chức như chủ trương và các biện pháp tuyên truyền để kiện toàn bộ máy, nhân sự hay mối quan hệ giữa các tổ chức này với các cơ quan nhà nước. Đối với doanh nghiệp, tài liệu chứa đựng những thông tin về bí quyết sản xuất, kinh doanh; các chính sách áp dụng với từng đối tác…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Tính chất cơ mật của công tác văn thư, lưu trữ xuất phát từ nhiệm vụ phải quản lý toàn bộ thông tin bằng văn bản hình thành trong hoạt động của các cơ quan, tổ chức hay doanh nghiệp. Do vậy, việc quản lý và bảo vệ bí mật những hồ sơ, tài liệu này là trách nhiệm tất cả công chức, viên chức đã và đang làm việc trong các cơ quan, tổ chức, doanh nghiệp, trong đó, trên hết và trước hết là thuộc về những công chức, viên chức đảm nhận công tác văn thư,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1. Những vấn đề cơ bản về bảo mật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1.1. Khái niệm: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Bí mật Nhà nước là những tin về vụ, việc, tài liệu, vật, địa điểm, thời gian, lời nói có nội dung quan trọng thuộc lĩnh vực chính trị, quốc phòng, an ninh, đối ngoại, kinh tế, khoa học, công nghệ, các lĩnh vực khác mà Nhà nước không công bố hoặc chưa công bố và nếu bị tiết lộ thì gây nguy hại cho Nhà nước Cộng hòa xã hội chủ nghĩa Việt Nam.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Hồ sơ, tài liệu mật là những hồ sơ, tài liệu chứa đựng các bí mật nhà nước, bao gồm cả tài liệu được đóng dấu mật và tài liệu không được đóng dấu mật nhưng có nội dung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Độ mật là mức độ mật của văn bản, hồ sơ, tài liệu do chủ thể ban hành văn bản xác định tương ứng với tính chất quan trọng, mức độ nguy hại của nội dung thông tin mà văn bản, hồ sơ, tài liệu đó chứa đựng. Có 03 loại mật là tuyệt mật, tối mật và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 Độ tuyệt mật được xác định cho những văn bản, hồ sơ, tài liệu chứa đựng các nội dung thông tin trực tiếp đề cập đến chiến lược an ninh quốc gia; kế hoạch phòng thủ đất nước; kế hoạch động viên đối phó với chiến tranh; các loại vũ khí, phương tiện có ý nghĩa quyết định khả năng phòng thủ đất nước; các chủ </w:t>
      </w:r>
      <w:r w:rsidRPr="00C303AD">
        <w:rPr>
          <w:rFonts w:eastAsia="Times New Roman" w:cs="Times New Roman"/>
          <w:color w:val="000000"/>
          <w:sz w:val="28"/>
          <w:szCs w:val="28"/>
        </w:rPr>
        <w:lastRenderedPageBreak/>
        <w:t>trương, chính sách về đối nội, đối ngoại của Đảng Cộng sản Việt Nam và Nhà nước Cộng hòa xã hội chủ nghĩa</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Việt Nam không công bố hoặc chưa công bố; những tin của nước ngoài hoặc của các tổ chức quốc tế chuyển giao cho Việt Nam mà Chính phủ xác định thuộc độ Tuyệt mật; tổ chức và hoạt động tình báo, phản gián do Chính phủ quy định; mật mã quốc gia; dự trữ chiến lược quốc gia; các số liệu dự toán, quyết toán ngân sách nhà nước về những lĩnh vực chưa công bố; kế hoạch phát hành tiền, khóa an toàn của từng mẫu tiền và các loại giấy tờ có giá trị như tiền; phương án, kế hoạch thu đổi tiền chưa công bố; khu vực, địa điểm cấm; tin, tài liệu khác mà Chính phủ xác định thuộc độ tuyệt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Như vậy, bí mật nhà nước thuộc độ Tuyệt mật là những tin về vụ, việc, tài liệu, vật, địa điểm, thời gian, lời nói có nội dung đặc biệt quan trọng thuộc danh mục bí mật nhà nước do Thủ tướng Chính phủ quyết định ban hành và nếu bị tiết lộ sẽ gây hậu quả đặc biệt nghiêm trọng cho lợi ích của Nhà nước Cộng hòa xã hội chủ nghĩa Việt Nam.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Độ tối mật được xác định cho những văn bản, hồ sơ, tài liệu chứa đựng các nội dung thông tin trực tiếp đề cập đến các cuộc đàm phán và tiếp xúc cấp cao giữa nước ta với nước ngoài hoặc các tổ chức quốc tế về chính trị, quốc phòng, an ninh, đối ngoại, kinh tế, khoa học, công nghệ và các lĩnh vực khác chưa công bố; những tin của nước ngoài hoặc của các tổ chức quốc tế chuyển giao cho Việt Nam mà Chính phủ xác định thuộc độ tối mật; tổ chức hoạt động, trang bị, phương án tác chiến của các đơn vị vũ trang nhân dân; phương án sản xuất, vận chuyển và cất giữ vũ khí; công trình quan trọng phòng thủ biên giới, vùng trời, vùng biển, hải đảo; bản đồ quân sự; tọa độ điểm hạng I, hạng II nhà nước của mạng lưới quốc gia hoàn chỉnh cùng với các ghi chú điểm kèm theo; vị trí và trị số độ cao các mốc chính của các trạm khí tượng, thủy văn, hải văn; số liệu độ cao và số không tuyệt đối của các mốc hải văn; số lượng tiền in, phát hành; tiền dự trữ bằng đồng Việt Nam và ngoại tệ; các số liệu về bội chi, lạm phát tiền mặt chưa công bố; phương án giá các mặt hàng chiến lược thuộc Nhà nước quản lý chưa công bố; nơi lưu giữ và số lượng kim loại quý hiếm, đá quý, ngoại hối và vật quý hiếm khác của Nhà nước; công trình khoa học, phát minh, sáng chế, giải pháp hữu ích, bí quyết nghề nghiệp đặc biệt quan trọng đối với quốc phòng, an ninh, kinh tế, khoa học, công nghệ mà Nhà nước chưa công bố; kế hoạch xuất khẩu, nhập khẩu các mặt hàng đặc biệt giữ vị trí trọng yếu trong việc phát triển và bảo vệ đất nước không công bố hoặc chưa công bố; tin, tài liệu khác mà Chính phủ xác định thuộc độ Tối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Bí mật nhà nước thuộc độ tối mật là những tài liệu, vật mang bí mật nhà nước có nội dung rất quan trọng thuộc danh mục bí mật nhà nước do Thủ tướng Chính phủ quyết định ban hành và nếu bị tiết lộ sẽ gây hậu quả rất nghiêm trọng cho lợi ích của Nhà nước Cộng hòa xã hội chủ nghĩa Việt Nam.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 Độ mật được xác định cho những văn bản, hồ sơ, tài liệu chứa đựng các nội dung thông tin gián tiếp đề cập đến các vấn đề trong các văn bản, hồ sơ, tài </w:t>
      </w:r>
      <w:r w:rsidRPr="00C303AD">
        <w:rPr>
          <w:rFonts w:eastAsia="Times New Roman" w:cs="Times New Roman"/>
          <w:color w:val="000000"/>
          <w:sz w:val="28"/>
          <w:szCs w:val="28"/>
        </w:rPr>
        <w:lastRenderedPageBreak/>
        <w:t>liệu được xác định tuyệt mật hoặc tối mật. Danh mục bí mật nhà nước thuộc độ Mật do người đứng đầu hoặc người được ủy quyền của cơ quan, tổ chức đề nghị Bộ trưởng Bộ Công an quyết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Bí mật nhà nước thuộc độ mật là những tài liệu, vật mang bí mật nhà nước có nội dung quan trọng thuộc danh mục bí mật nhà nước do Bộ trưởng Bộ Công an và Bộ trưởng Bộ Quốc phòng quyết định ban hành, nếu bị tiết lộ sẽ gây thiệt hại cho lợi ích của Nhà nước Cộng hòa xã hội chủ nghĩa Việt Nam.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Bảo mật là việc bảo vệ đối với sự tồn tại của thông tin và toàn bộ nội dung thông tin của văn bản, hồ sơ, tài liệu trong toàn bộ quá trình hình thành, chuyển giao, tiếp nhận, xử lý, bảo quản và khai thác, sử dụng.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Giải mật là việc công bố hoặc cho phép người có nhu cầu sử dụng tin có thể tiếp cận một phần hoặc toàn bộ nội dung thông tin của văn bản, hồ sơ, tài liệu đã được xác định độ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1.2. Ý nghĩa của bảo mật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bảo mật hồ sơ, tài liệu là công việc được tiến hành một cách thường xuyên trong hoạt động của các cơ quan, tổ chức hay doanh nghiệp. Công việc này mang nhiều ý nghĩa, cụ thể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Việc bảo mật hồ sơ, tài liệu góp phần bảo vệ các lợi ích của quốc gia, dân tộc. Những thông tin được xác định các độ mật khác nhau đều là những thông tin có tính chất quan trọng và có thể gây ảnh hưởng tiêu cực đến các phương diện quốc phòng, an ninh quốc gia, trật tự, an toàn xã hội, đạo đức xã hội hay sức khỏe cộng đ</w:t>
      </w:r>
      <w:r w:rsidRPr="00C303AD">
        <w:rPr>
          <w:rFonts w:eastAsia="Times New Roman" w:cs="Times New Roman"/>
          <w:color w:val="000000"/>
          <w:sz w:val="28"/>
          <w:szCs w:val="28"/>
          <w:lang w:val="vi-VN"/>
        </w:rPr>
        <w:t>ồ</w:t>
      </w:r>
      <w:r w:rsidRPr="00C303AD">
        <w:rPr>
          <w:rFonts w:eastAsia="Times New Roman" w:cs="Times New Roman"/>
          <w:color w:val="000000"/>
          <w:sz w:val="28"/>
          <w:szCs w:val="28"/>
        </w:rPr>
        <w:t>ng. Lợi ích quốc gia, dân tộc là bất khả xâm phạm, bởi nếu nếu các thông tin nói trên bị tiết lộ, sẽ kéo theo là những hậu quả, rủi ro khó có thể lường hết được đối với quốc gia, dân tộc. Do vậy, hơn hết, những thông tin này cần được quản lý một cách chặt chẽ vì những lợi ích chung.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Góp phần bảo vệ các lợi ích hợp pháp của các cơ quan, tổ chức hay doanh nghiệp: Lợi ích hợp pháp của các cơ quan, tổ chức hay doanh nghiệp là một trong những công cụ quan trọng duy trì hoạt động của các tổ chức; đối với các cơ quan nhà nước hay các tổ chức chính trị - xã hội là công cụ đảm bảo hiệu lực và hiệu quả của các quyết định quản lý; đối với các doanh nghiệp, lợi ích hợp pháp đảm bảo hoạt động kinh doanh được diễn ra đạt lợi nhuận cao trong môi trường cạnh tranh khốc liệt. Những thông tin thuộc diện bí mật đồng thời là những thông tin liên quan đến lợi ích hợp pháp của cơ quan, tổ chức hay doanh nghiệp như chiến lược, kế hoạch và phương án triển khai các hoạt động, các nguồn lực và phương tiện sử dụng… Nếu bị tiết lộ hoặc bị rò rỉ, những thông tin này sẽ gây cản trở không nhỏ cho việc thực thi các quyết định quản lý của các cơ quan. Bên cạnh đó, những thông tin khác cũng liên quan đến lợi ích hợp pháp của các cơ quan, doanh nghiệp là quyền sở hữu đất đai, trụ sở, cơ sở vật chất nói chung… Đây cũng là thông tin bí mật cần bảo vệ.</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 Góp phần nâng cao trách nhiệm, kỷ luật công vụ trong quá trình thực thi hoạt động nghiệp vụ của các cán bộ, công chức, viên chức làm việc trong các cơ </w:t>
      </w:r>
      <w:r w:rsidRPr="00C303AD">
        <w:rPr>
          <w:rFonts w:eastAsia="Times New Roman" w:cs="Times New Roman"/>
          <w:color w:val="000000"/>
          <w:sz w:val="28"/>
          <w:szCs w:val="28"/>
        </w:rPr>
        <w:lastRenderedPageBreak/>
        <w:t>quan nhà nước, các tổ chức chính trị - xã hội, kỷ luật lao động của các nhân viên làm việc trong các doanh nghiệp: Như đã đề cập, mọi thông tin hình thành trong hoạt động của các cơ quan, tổ chức hay doanh nghiệp đều hàm chứa các bí mật ở mức độ khác nhau. Tuy nhiên, do việc được tiếp cận, sử dụng hay cụ thể là nghe, đọc một cách thường xuyên các thông tin này đã khiến cho một bộ phận không nhỏ các cán bộ, công chức, viên chức hay các nhân viên hành chính thực sự chủ quan trong việc giữ gìn các bí mật của cơ quan, tổ chức hay doanh nghiệp mà mình đang công tác. Ý thức bảo mật các thông tin trong văn bản, hồ sơ, tài liệu phải được thể hiện bằng hành động trong từng thao tác nghiệp vụ. Đây đồng thời cũng là một tiêu chí rèn luyện để đạt được tính chuyên nghiệp của tất cả nhân sự làm việc trong bất cứ khu vực công hay tư.</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1.3. Quy định của Nhà nước về bảo mật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 Luật Lưu trữ</w:t>
      </w:r>
      <w:r w:rsidRPr="00C303AD">
        <w:rPr>
          <w:rFonts w:eastAsia="Times New Roman" w:cs="Times New Roman"/>
          <w:color w:val="000000"/>
          <w:sz w:val="28"/>
          <w:szCs w:val="28"/>
        </w:rPr>
        <w:t>: Luật này quy định về hoạt động lưu trữ; quyền và nghĩa vụ của cơ quan, tổ chức, cá nhân trong hoạt động lưu trữ; đào tạo, bồi dưỡng nghiệp vụ lưu trữ; hoạt động dịch vụ lưu trữ và quản lý về lưu trữ. </w:t>
      </w:r>
      <w:bookmarkStart w:id="1" w:name="dc_46"/>
      <w:r w:rsidRPr="00C303AD">
        <w:rPr>
          <w:rFonts w:eastAsia="Times New Roman" w:cs="Times New Roman"/>
          <w:color w:val="000000"/>
          <w:sz w:val="28"/>
          <w:szCs w:val="28"/>
        </w:rPr>
        <w:t>Khoản 4, điều 30</w:t>
      </w:r>
      <w:bookmarkEnd w:id="1"/>
      <w:r w:rsidRPr="00C303AD">
        <w:rPr>
          <w:rFonts w:eastAsia="Times New Roman" w:cs="Times New Roman"/>
          <w:color w:val="000000"/>
          <w:sz w:val="28"/>
          <w:szCs w:val="28"/>
        </w:rPr>
        <w:t> về sử dụng tài liệu tại Lưu trữ lịch sử, trong đó có các quy định về việc sử dụng các tài liệu lưu trữ có các dấu chỉ mức độ Mật khác nhau, như sau:</w:t>
      </w:r>
    </w:p>
    <w:p w:rsidR="00C303AD" w:rsidRPr="00C303AD" w:rsidRDefault="00C303AD" w:rsidP="00DF5AE7">
      <w:pPr>
        <w:shd w:val="clear" w:color="auto" w:fill="FFFFFF"/>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“Việc sử dụng tài liệu lưu trữ thuộc Danh mục tài liệu có đóng dấu chỉ các mức độ mật được thực hiện theo quy định của pháp luật về bảo vệ bí mật nhà nước” (</w:t>
      </w:r>
      <w:bookmarkStart w:id="2" w:name="dc_47"/>
      <w:r w:rsidRPr="00C303AD">
        <w:rPr>
          <w:rFonts w:eastAsia="Times New Roman" w:cs="Times New Roman"/>
          <w:color w:val="000000"/>
          <w:sz w:val="28"/>
          <w:szCs w:val="28"/>
        </w:rPr>
        <w:t>Khoản 3, điều 30</w:t>
      </w:r>
      <w:bookmarkEnd w:id="2"/>
      <w:r w:rsidRPr="00C303AD">
        <w:rPr>
          <w:rFonts w:eastAsia="Times New Roman" w:cs="Times New Roman"/>
          <w:color w:val="000000"/>
          <w:sz w:val="28"/>
          <w:szCs w:val="28"/>
        </w:rPr>
        <w: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“Tài liệu lưu trữ thuộc Danh mục tài liệu có đóng dấu chỉ các mức độ mật được sử dụng rộng rãi trong các trường hợp sau đây: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a) Được giải mật theo quy định của pháp luật về bảo vệ bí mật nhà nước;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 Sau 40 năm, kể từ năm công việc kết thúc đối với tài liệu có đóng dấu mật nhưng chưa được giải mật;</w:t>
      </w:r>
    </w:p>
    <w:p w:rsidR="00C303AD" w:rsidRPr="00C303AD" w:rsidRDefault="00C303AD" w:rsidP="00DF5AE7">
      <w:pPr>
        <w:shd w:val="clear" w:color="auto" w:fill="FFFFFF"/>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 Sau 60 năm, kể từ năm công việc kết thúc đối với tài liệu có đóng dấu tối mật, tuyệt mật nhưng chưa được giải mật” (</w:t>
      </w:r>
      <w:bookmarkStart w:id="3" w:name="dc_48"/>
      <w:r w:rsidRPr="00C303AD">
        <w:rPr>
          <w:rFonts w:eastAsia="Times New Roman" w:cs="Times New Roman"/>
          <w:color w:val="000000"/>
          <w:sz w:val="28"/>
          <w:szCs w:val="28"/>
        </w:rPr>
        <w:t>Khoản 4, điều 30</w:t>
      </w:r>
      <w:bookmarkEnd w:id="3"/>
      <w:r w:rsidRPr="00C303AD">
        <w:rPr>
          <w:rFonts w:eastAsia="Times New Roman" w:cs="Times New Roman"/>
          <w:color w:val="000000"/>
          <w:sz w:val="28"/>
          <w:szCs w:val="28"/>
        </w:rPr>
        <w: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 Thông tư số </w:t>
      </w:r>
      <w:hyperlink r:id="rId6" w:tgtFrame="_blank" w:tooltip="Thông tư 07/2012/TT-BNV" w:history="1">
        <w:r w:rsidRPr="00C303AD">
          <w:rPr>
            <w:rFonts w:eastAsia="Times New Roman" w:cs="Times New Roman"/>
            <w:b/>
            <w:bCs/>
            <w:color w:val="0E70C3"/>
            <w:sz w:val="28"/>
            <w:szCs w:val="28"/>
          </w:rPr>
          <w:t>07/2012/TT-BNV</w:t>
        </w:r>
      </w:hyperlink>
      <w:r w:rsidRPr="00C303AD">
        <w:rPr>
          <w:rFonts w:eastAsia="Times New Roman" w:cs="Times New Roman"/>
          <w:b/>
          <w:bCs/>
          <w:color w:val="000000"/>
          <w:sz w:val="28"/>
          <w:szCs w:val="28"/>
        </w:rPr>
        <w:t> </w:t>
      </w:r>
      <w:r w:rsidRPr="00C303AD">
        <w:rPr>
          <w:rFonts w:eastAsia="Times New Roman" w:cs="Times New Roman"/>
          <w:color w:val="000000"/>
          <w:sz w:val="28"/>
          <w:szCs w:val="28"/>
        </w:rPr>
        <w:t>ngày 22 tháng 11 năm 2012 của Bộ Nội vụ hướng dẫn quản lý văn bản, lập hồ sơ và nộp lưu hồ sơ, tài liệu vào Lưu trữ cơ quan. Thông tư quy định một số nghiệp vụ liên quan đến việc tiếp nhận, chuyển giao, đăng ký các văn bản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 Luật Tiếp cận thông tin</w:t>
      </w:r>
      <w:r w:rsidRPr="00C303AD">
        <w:rPr>
          <w:rFonts w:eastAsia="Times New Roman" w:cs="Times New Roman"/>
          <w:color w:val="000000"/>
          <w:sz w:val="28"/>
          <w:szCs w:val="28"/>
        </w:rPr>
        <w:t>: Luật này quy định về việc thực hiện quyền tiếp cận thông tin của công dân, nguyên tắc, trình tự, thủ tục thực hiện quyền tiếp cận thông tin, trách nhiệm, nghĩa vụ của cơ quan nhà nước trong việc bảo đảm quyền tiếp cận thông tin của công dân. Điều 6 của Luật này quy định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“1. Thông tin thuộc bí mật nhà nước, bao gồm những thông tin có nội dung quan trọng thuộc lĩnh vực chính trị, quốc phòng, an ninh quốc gia, đối ngoại, kinh tế, khoa học, công nghệ và các lĩnh vực khác theo quy định của luật.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Khi thông tin thuộc bí mật nhà nước được giải mật thì công dân được tiếp cận theo quy định của Luật này.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Thông tin mà nếu để tiếp cận sẽ gây nguy hại đến lợi ích của Nhà nước, ảnh hưởng xấu đến quốc phòng, an ninh quốc gia, quan hệ quốc tế, trật tự, an toàn xã hội, đạo đức xã hội, sức khỏe của cộng đồng; gây nguy hại đến tính mạng, cuộc sống hoặc tài sản của người khác; thông tin thuộc bí mật công tác; thông tin về cuộc họp nội bộ của cơ quan nhà nước; tài liệu do cơ quan nhà nước soạn thảo cho công việc nội bộ»</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 Pháp lệnh bảo vệ bí mật nhà nước</w:t>
      </w:r>
      <w:r w:rsidRPr="00C303AD">
        <w:rPr>
          <w:rFonts w:eastAsia="Times New Roman" w:cs="Times New Roman"/>
          <w:color w:val="000000"/>
          <w:sz w:val="28"/>
          <w:szCs w:val="28"/>
        </w:rPr>
        <w:t>: Đây là văn bản có hiệu lực pháp lý cao nhất đề cập đến vấn đề bảo mật. Nội dung pháp lệnh đề cập đến những vấn đề chung về bảo vệ bí mật nhà nước, phạm vi bí mật nhà nước, quản lý nhà nước về bảo vệ bí mật nhà nước, trách nhiệm của cơ quan, tổ chức và công dân về bảo vệ bí mật nhà nước.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 Nghị định số </w:t>
      </w:r>
      <w:hyperlink r:id="rId7" w:tgtFrame="_blank" w:tooltip="Nghị định 33/2002/NĐ-CP" w:history="1">
        <w:r w:rsidRPr="00C303AD">
          <w:rPr>
            <w:rFonts w:eastAsia="Times New Roman" w:cs="Times New Roman"/>
            <w:b/>
            <w:bCs/>
            <w:color w:val="0E70C3"/>
            <w:sz w:val="28"/>
            <w:szCs w:val="28"/>
          </w:rPr>
          <w:t>33/2002/NĐ-CP</w:t>
        </w:r>
      </w:hyperlink>
      <w:r w:rsidRPr="00C303AD">
        <w:rPr>
          <w:rFonts w:eastAsia="Times New Roman" w:cs="Times New Roman"/>
          <w:b/>
          <w:bCs/>
          <w:color w:val="000000"/>
          <w:sz w:val="28"/>
          <w:szCs w:val="28"/>
        </w:rPr>
        <w:t> </w:t>
      </w:r>
      <w:r w:rsidRPr="00C303AD">
        <w:rPr>
          <w:rFonts w:eastAsia="Times New Roman" w:cs="Times New Roman"/>
          <w:color w:val="000000"/>
          <w:sz w:val="28"/>
          <w:szCs w:val="28"/>
        </w:rPr>
        <w:t>ngày 28 tháng 3 năm 2002 của Chính phủ quy định chi tiết thi hành Pháp lệnh bảo vệ bí mật nhà nước. Nghị định quy định về việc lập, quyết định và công bố danh mục bí mật nhà nước; trách nhiệm của cơ quan, tổ chức và công dân về bảo vệ bí mật nhà nước. Căn cứ </w:t>
      </w:r>
      <w:bookmarkStart w:id="4" w:name="dc_87"/>
      <w:r w:rsidRPr="00C303AD">
        <w:rPr>
          <w:rFonts w:eastAsia="Times New Roman" w:cs="Times New Roman"/>
          <w:color w:val="000000"/>
          <w:sz w:val="28"/>
          <w:szCs w:val="28"/>
        </w:rPr>
        <w:t>điều 1</w:t>
      </w:r>
      <w:bookmarkEnd w:id="4"/>
      <w:r w:rsidRPr="00C303AD">
        <w:rPr>
          <w:rFonts w:eastAsia="Times New Roman" w:cs="Times New Roman"/>
          <w:color w:val="000000"/>
          <w:sz w:val="28"/>
          <w:szCs w:val="28"/>
        </w:rPr>
        <w:t> của Nghị định, Chánh án Tòa án nhân dân tối cao,Viện trưởng Viện Kiểm sát nhân dân tối cao, Bộ trưởng, Thủ trưởng cơ quan ngang Bộ, Thủ trưởng cơ quan thuộc Chính phủ; người đứng đầu các tổ chức chính trị, tổ chức chính trị - xã hội, tổ chức xã hội ở cấp Trung ương chịu trách nhiệm lập danh mục bí mật nhà nước ở cơ quan, tổ chức của mình.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Chủ tịch Ủy ban nhân dân cấp tỉnh, thành phố trực thuộc Trung ương chịu trách nhiệm lập danh mục bí mật nhà nước của địa phương mình trên cơ sở đề xuất của các Ban, ngành và Ủy ban nhân dân cấp dưới trực tiếp.</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 Thông tư số </w:t>
      </w:r>
      <w:hyperlink r:id="rId8" w:tgtFrame="_blank" w:tooltip="Thông tư 33/2015/TT-BCA" w:history="1">
        <w:r w:rsidRPr="00C303AD">
          <w:rPr>
            <w:rFonts w:eastAsia="Times New Roman" w:cs="Times New Roman"/>
            <w:b/>
            <w:bCs/>
            <w:color w:val="0E70C3"/>
            <w:sz w:val="28"/>
            <w:szCs w:val="28"/>
          </w:rPr>
          <w:t>33/2015/TT-BCA</w:t>
        </w:r>
      </w:hyperlink>
      <w:r w:rsidRPr="00C303AD">
        <w:rPr>
          <w:rFonts w:eastAsia="Times New Roman" w:cs="Times New Roman"/>
          <w:b/>
          <w:bCs/>
          <w:color w:val="000000"/>
          <w:sz w:val="28"/>
          <w:szCs w:val="28"/>
        </w:rPr>
        <w:t> </w:t>
      </w:r>
      <w:r w:rsidRPr="00C303AD">
        <w:rPr>
          <w:rFonts w:eastAsia="Times New Roman" w:cs="Times New Roman"/>
          <w:color w:val="000000"/>
          <w:sz w:val="28"/>
          <w:szCs w:val="28"/>
        </w:rPr>
        <w:t>ngày 20 tháng 7 năm 2015 của Bộ Công an hướng dẫn thực hiện Nghị định số </w:t>
      </w:r>
      <w:hyperlink r:id="rId9" w:tgtFrame="_blank" w:tooltip="Nghị định 33/2002/NĐ-CP" w:history="1">
        <w:r w:rsidRPr="00C303AD">
          <w:rPr>
            <w:rFonts w:eastAsia="Times New Roman" w:cs="Times New Roman"/>
            <w:color w:val="0E70C3"/>
            <w:sz w:val="28"/>
            <w:szCs w:val="28"/>
          </w:rPr>
          <w:t>33/2002/NĐ-CP</w:t>
        </w:r>
      </w:hyperlink>
      <w:r w:rsidRPr="00C303AD">
        <w:rPr>
          <w:rFonts w:eastAsia="Times New Roman" w:cs="Times New Roman"/>
          <w:color w:val="000000"/>
          <w:sz w:val="28"/>
          <w:szCs w:val="28"/>
        </w:rPr>
        <w:t> ngày 28 tháng 3 năm 2002 của Chính phủ quy định chi tiết thi hành Pháp lệnh bảo vệ bí mật nhà nước. Thông tư đã quy định cụ thể về các vấn đề như lập danh mục bí mật nhà nước, sửa đổi, bổ sung, giải mật danh mục bí mật nhà nước; vận chuyển, giao nhận tài liệu, vật mang bí mật nhà nước; lưu giữ, bảo quản, sử dụng tài liệu, vật mang bí mật nhà nước; thủ tục xét duyệt cung cấp tin thuộc phạm vi bí mật nhà nước cho tổ chức, cá nhân nước ngoài; thủ tục xin phép mang tài liệu, vật mang bí mật nhà nước ra nước ngoài; giải mật, giảm mật, tăng mật tài liệu, vật mang bí mật nhà nước do các cơ quan, tổ chức soạn thảo; giải mật tài liệu lưu trữ tại Lưu trữ lịch sử; thanh tra, kiểm tra, xử lý vi phạm và giải quyết khiếu nại, tố cáo trong lĩnh vực bảo vệ bí mật nhà nước; xây dựng quy chế bảo vệ bí mật nhà nước; mẫu dấu mật và mẫu biển cấm.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 Bộ luật hình sự năm 2015 </w:t>
      </w:r>
      <w:r w:rsidRPr="00C303AD">
        <w:rPr>
          <w:rFonts w:eastAsia="Times New Roman" w:cs="Times New Roman"/>
          <w:color w:val="000000"/>
          <w:sz w:val="28"/>
          <w:szCs w:val="28"/>
        </w:rPr>
        <w:t>quy định một số tội liên quan đến bảo vệ bí mật nhà nước. </w:t>
      </w:r>
      <w:bookmarkStart w:id="5" w:name="dc_49"/>
      <w:r w:rsidRPr="00C303AD">
        <w:rPr>
          <w:rFonts w:eastAsia="Times New Roman" w:cs="Times New Roman"/>
          <w:color w:val="000000"/>
          <w:sz w:val="28"/>
          <w:szCs w:val="28"/>
        </w:rPr>
        <w:t>Điều 337</w:t>
      </w:r>
      <w:bookmarkEnd w:id="5"/>
      <w:r w:rsidRPr="00C303AD">
        <w:rPr>
          <w:rFonts w:eastAsia="Times New Roman" w:cs="Times New Roman"/>
          <w:color w:val="000000"/>
          <w:sz w:val="28"/>
          <w:szCs w:val="28"/>
        </w:rPr>
        <w:t> quy định về xử lý tội cố ý làm lộ bí mật nhà nước, tội chiếm đoạt, mua bán, tiêu hủy tài liệu bí mật nhà nước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“1. Người nào cố ý làm lộ hoặc mua bán bí mật nhà nước, nếu không thuộc trường hợp quy định tại Điều 110 của Bộ luật này, thì bị phạt tù từ 02 năm đến 07 năm.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Phạm tội trong những trường hợp sau đây, thì bị phạt tù từ 05 năm đến 10 năm: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a) Bí mật nhà nước thuộc độ tối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 Lợi dụng chức vụ, quyền hạn;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 Gây tổn hại về quốc phòng, an ninh, đối ngoại, kinh tế, văn hóa.</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3. Phạm tội trong các trường hợp sau đây, thì bị phạt tù từ 10 năm đến 15 năm: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a) Có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 Bí mật nhà nước thuộc độ tuyệt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 Phạm tội 02 lần trở lên;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d) Gây tổn hại về chế độ chính trị, độc lập, chủ quyền, thống nhất và toàn vẹn lãnh thổ.</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4.Người phạm tội còn có thể bị phạt tiền từ 10.000.000 đồng đến 100.000.000 đồng, cấm đảm nhiệm chức vụ, cấm hành nghề hoặc làm công việc nhất định từ 01 năm đến 05 năm.”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bookmarkStart w:id="6" w:name="dc_50"/>
      <w:r w:rsidRPr="00C303AD">
        <w:rPr>
          <w:rFonts w:eastAsia="Times New Roman" w:cs="Times New Roman"/>
          <w:color w:val="000000"/>
          <w:sz w:val="28"/>
          <w:szCs w:val="28"/>
        </w:rPr>
        <w:t>Điều 338</w:t>
      </w:r>
      <w:bookmarkEnd w:id="6"/>
      <w:r w:rsidRPr="00C303AD">
        <w:rPr>
          <w:rFonts w:eastAsia="Times New Roman" w:cs="Times New Roman"/>
          <w:color w:val="000000"/>
          <w:sz w:val="28"/>
          <w:szCs w:val="28"/>
        </w:rPr>
        <w:t> quy định về xử lý tội vô ý làm lộ bí mật nhà nước, tội làm mất vật, tài liệu bí mật nhà nước, cụ thể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“1. Người nào vô ý làm lộ bí mật nhà nước hoặc làm mất vật, tài liệu bí mật nhà nước, thì bị phạt cải tạo không giam giữ đến 03 năm hoặc phạt tù từ 06 tháng đến 03 năm.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Phạm tội trong những trường hợp sau đây, thì bị phạt tù từ 02 năm đến 07 năm: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a) Bí mật nhà nước thuộc độ tối mật, tuyệt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 Gây tổn hại về quốc phòng, an ninh, đối ngoại, kinh tế, văn hóa chế độ chính trị, độc lập, chủ quyền, thống nhất và toàn vẹn lãnh thổ.</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3. Người phạm tội còn có thể bị cấm đảm nhiệm chức vụ, cấm hành nghề hoặc làm công việc nhất định từ 01 năm đến 05 năm.”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Trên đây là những văn bản quy phạm pháp luật do các cơ quan trung ương ban hành, một số cơ quan địa phương cũng ban hành những văn bản quy định các nội dung về bảo vệ bí mật nhà nước.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2. Nghiệp vụ bảo mật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Nghiệp vụ bảo mật, hồ sơ tài liệu bao gồm các vấn đề về nguyên tắc, yêu cầu, quy trình và phương pháp bảo mật hồ sơ, tài liệu. Dưới đây là năm vấn đề cơ bản của bảo mật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lastRenderedPageBreak/>
        <w:t>2.1. Xác định độ mật của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Khi soạn thảo văn bản có nội dung bí mật nhà nước, người được phân công soạn thảo văn bản phải đề xuất với lãnh đạo (thủ trưởng) cơ quan hoặc người được ủy quyền xác định mức độ mật theo đúng danh mục bí mật của cơ quan và của ngành; đối với những văn bản trình ký ở mức độ mật có tài liệu kèm theo, đơn vị soạn thảo văn bản phải trình rõ mức độ mật cho từng loại tài liệu; người có thẩm quyền ban hành văn bản chịu trách nhiệm quyết định mức độ mật, số lượng bản phát hành và phạm vi lưu hành tài liệu mang bí mật nhà nước. Trong trường hợp cần lấy ý kiến xây dựng dự thảo văn bản có nội dung bí mật đối với các cơ quan, đơn vị và cá nhân có liên quan thì đơn vị soạn thảo văn bản phải xác định rõ phạm vi, đối tượng, phải đóng dấu chỉ mức độ mật vào dự thảo trước khi xin ý kiến. Cơ quan, đơn vị, cá nhân nhận được dự thảo phải thực hiện việc quản lý, sử dụng theo đúng độ mật đã ghi trên dự thảo.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Danh mục bí mật nhà nước được thủ trưởng các cơ quan, tổ chức trong phạm vi chức năng, nhiệm vụ của mình tổ chức đối chiếu để xác định phạm vi bí mật nhà nước độ Tuyệt mật, Tối mật, Mật của cơ quan, đơn vị, báo cáo theo hệ thống dọc đến người đứng đầu cơ quan, tổ chức ở Trung ương, Chủ tịch Ủy ban nhân dân tỉnh, thành phố trực thuộc Trung ương tập hợp, xem xét lập danh mục bí mật nhà nước theo quy định tại Nghị định số </w:t>
      </w:r>
      <w:hyperlink r:id="rId10" w:tgtFrame="_blank" w:tooltip="Nghị định 33/2002/NĐ-CP" w:history="1">
        <w:r w:rsidRPr="00C303AD">
          <w:rPr>
            <w:rFonts w:eastAsia="Times New Roman" w:cs="Times New Roman"/>
            <w:color w:val="0E70C3"/>
            <w:sz w:val="28"/>
            <w:szCs w:val="28"/>
          </w:rPr>
          <w:t>33/2002/NĐ-CP</w:t>
        </w:r>
      </w:hyperlink>
      <w:r w:rsidRPr="00C303AD">
        <w:rPr>
          <w:rFonts w:eastAsia="Times New Roman" w:cs="Times New Roman"/>
          <w:color w:val="000000"/>
          <w:sz w:val="28"/>
          <w:szCs w:val="28"/>
        </w:rPr>
        <w:t> ngày 28/3/2002 của Chính phủ. Danh mục bí mật nhà nước độ Tuyệt mật và Tối mật được gửi đến Bộ Công an để thẩm định trước khi trình Thủ tướng Chính phủ quyết định. Danh mục bí mật nhà nước độ Mật gửi Bộ trưởng Bộ Công an quyết định. Danh mục bí mật được soát xét, sửa đổi vào quý I hàng năm theo đúng thủ tục và trình tự (</w:t>
      </w:r>
      <w:bookmarkStart w:id="7" w:name="dc_51"/>
      <w:r w:rsidRPr="00C303AD">
        <w:rPr>
          <w:rFonts w:eastAsia="Times New Roman" w:cs="Times New Roman"/>
          <w:color w:val="000000"/>
          <w:sz w:val="28"/>
          <w:szCs w:val="28"/>
        </w:rPr>
        <w:t>Điều 3, Thông tư 33/2015/TT-BCA</w:t>
      </w:r>
      <w:bookmarkEnd w:id="7"/>
      <w:r w:rsidRPr="00C303AD">
        <w:rPr>
          <w:rFonts w:eastAsia="Times New Roman" w:cs="Times New Roman"/>
          <w:color w:val="000000"/>
          <w:sz w:val="28"/>
          <w:szCs w:val="28"/>
        </w:rPr>
        <w:t>). Căn cứ xác định các mức độ mật thực hiện theo </w:t>
      </w:r>
      <w:bookmarkStart w:id="8" w:name="dc_52"/>
      <w:r w:rsidRPr="00C303AD">
        <w:rPr>
          <w:rFonts w:eastAsia="Times New Roman" w:cs="Times New Roman"/>
          <w:color w:val="000000"/>
          <w:sz w:val="28"/>
          <w:szCs w:val="28"/>
        </w:rPr>
        <w:t>Điều 5, điều 6 và điều 7 của Pháp lệnh bảo vệ bí mật nhà nước</w:t>
      </w:r>
      <w:bookmarkEnd w:id="8"/>
      <w:r w:rsidRPr="00C303AD">
        <w:rPr>
          <w:rFonts w:eastAsia="Times New Roman" w:cs="Times New Roman"/>
          <w:color w:val="000000"/>
          <w:sz w:val="28"/>
          <w:szCs w:val="28"/>
        </w:rPr>
        <w: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Hồ sơ được lập chứa các văn bản mật được xếp vào danh mục hồ sơ hạn chế tiếp cận. Cán bộ lập hồ sơ căn cứ vào danh mục bí mật của cơ quan và của ngành để đề xuất mức độ mật cho hồ sơ. Thủ trư</w:t>
      </w:r>
      <w:r w:rsidRPr="00C303AD">
        <w:rPr>
          <w:rFonts w:eastAsia="Times New Roman" w:cs="Times New Roman"/>
          <w:color w:val="000000"/>
          <w:sz w:val="28"/>
          <w:szCs w:val="28"/>
          <w:lang w:val="vi-VN"/>
        </w:rPr>
        <w:t>ở</w:t>
      </w:r>
      <w:r w:rsidRPr="00C303AD">
        <w:rPr>
          <w:rFonts w:eastAsia="Times New Roman" w:cs="Times New Roman"/>
          <w:color w:val="000000"/>
          <w:sz w:val="28"/>
          <w:szCs w:val="28"/>
        </w:rPr>
        <w:t>ng cơ quan là người quyết định mức độ mật của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2.2. In, sao, chụp hồ sơ, tài liệu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soạn thảo, đánh máy, in, sao chụp các văn bản, hồ sơ, tài liệu... có nội dung bí mật nhà nước phải được tiến hành ở nơi đảm bảo bí mật an toàn do Thủ trưởng cơ quan, đơn vị trực tiếp quản lý tài liệu mật quy định. Trường hợp đặc biệt, khi có yêu cầu phải được soạn thảo trên hệ thống trang thiết bị đã qua kiểm tra và đủ điều kiện về đảm bảo an toàn, bảo mật. Không sử dụng máy tính, máy chuyên dùng đã kết nối mạng Internet, hoặc sử dụng các thiết bị lưu giữ tài liệu (USB, thẻ nhớ,...) để đánh máy, in, sao các loại tài liệu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Người có trách nhiệm in, sao chụp tài liệu, vật mang bí mật nhà nước chỉ được in, sao chụp đúng số lượng văn bản đã được Thủ trưởng cơ quan, đơn vị hoặc người được ủy quyền phê duyệt; với tài liệu đánh máy, in, sao chụp phải đánh số trang, ghi rõ số lượng bản phát hành, phạm vi lưu hành, tên người đánh máy, in, sao, chụp tài liệu, tuyệt đối không đánh máy thừa hoặc sao, chụp, in </w:t>
      </w:r>
      <w:r w:rsidRPr="00C303AD">
        <w:rPr>
          <w:rFonts w:eastAsia="Times New Roman" w:cs="Times New Roman"/>
          <w:color w:val="000000"/>
          <w:sz w:val="28"/>
          <w:szCs w:val="28"/>
        </w:rPr>
        <w:lastRenderedPageBreak/>
        <w:t>thừa. Sau khi đánh máy, in, sao chụp xong phải kiểm tra lại, hủy ngay bản dư thừa và những bản đánh máy, in, sao, chụp hỏng theo quy định chung. Đối với tài liệu bí mật nhà nước được sao chụp ở dạng đĩa, phim... phải chuyển cho bộ phận Văn thư bảo mật niêm phong và đóng dấu độ mật, ghi rõ tên người sao chụp ở bì niêm phong.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Những văn bản, tài liệu thuộc các loại “Tuyệt Mật”, “Tối Mật” nếu có yêu cầu sao chụp hoặc chuyển sang dạng tin khác phải được Thủ trưởng cơ quan, đơn vị nơi ban hành tài liệu gốc đồng ý bằng văn bản và phải ghi rõ số lượng được phép sao chụp hoặc chuyển dạng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2.3. Phổ biến, nghiên cứu hồ sơ, tài liệu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phổ biến, nghiên cứu hồ sơ, tài liệu mật được thực hiện theo đúng quy định tại </w:t>
      </w:r>
      <w:bookmarkStart w:id="9" w:name="dc_53"/>
      <w:r w:rsidRPr="00C303AD">
        <w:rPr>
          <w:rFonts w:eastAsia="Times New Roman" w:cs="Times New Roman"/>
          <w:color w:val="000000"/>
          <w:sz w:val="28"/>
          <w:szCs w:val="28"/>
        </w:rPr>
        <w:t>điều 18 và 19 của Nghị định số 33/2002/NĐ-CP</w:t>
      </w:r>
      <w:bookmarkEnd w:id="9"/>
      <w:r w:rsidRPr="00C303AD">
        <w:rPr>
          <w:rFonts w:eastAsia="Times New Roman" w:cs="Times New Roman"/>
          <w:color w:val="000000"/>
          <w:sz w:val="28"/>
          <w:szCs w:val="28"/>
        </w:rPr>
        <w:t>. Cụ thể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“Điều 18. </w:t>
      </w:r>
      <w:r w:rsidRPr="00C303AD">
        <w:rPr>
          <w:rFonts w:eastAsia="Times New Roman" w:cs="Times New Roman"/>
          <w:color w:val="000000"/>
          <w:sz w:val="28"/>
          <w:szCs w:val="28"/>
        </w:rPr>
        <w:t>Cung cấp tin thuộc phạm vi bí mật nhà nước cho cơ quan, tổ chức, công dân Việt Nam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1. Người được giao nhiệm vụ tìm hiểu, thu thập tin thuộc phạm vi bí mật nhà nước phải có giấy chứng minh nhân dân kèm theo giấy giới thiệu của cơ quan ghi rõ nội dung, yêu cầu tìm hiểu, thu thập và phải được cấp có thẩm quyền của cơ quan, tổ chức lưu giữ bí mật đồng 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Các cơ quan, tổ chức lưu giữ bí mật nhà nước khi cung cấp tin thuộc phạm vi bí mật nhà nước cho cơ quan, tổ chức, công dân Việt Nam phải được cấp có thẩm quyền duyệt theo quy định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a) Bí mật nhà nước độ Tuyệt mật và Tối mật do người đứng đầu cơ quan, tổ chức ở Trung ương và địa phương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 Bí mật nhà nước độ Mật do cấp Cục trưởng (hoặc tương đương) ở các cơ quan, tổ chức ở Trung ương và Giám đốc sở (hoặc tương đương) ở địa phương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Điều 19. </w:t>
      </w:r>
      <w:r w:rsidRPr="00C303AD">
        <w:rPr>
          <w:rFonts w:eastAsia="Times New Roman" w:cs="Times New Roman"/>
          <w:color w:val="000000"/>
          <w:sz w:val="28"/>
          <w:szCs w:val="28"/>
        </w:rPr>
        <w:t>Bảo vệ bí mật nhà nước trong quan hệ tiếp xúc với tổ chức, cá nhân nước ngoài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1. Cơ quan, tổ chức công dân Việt Nam quan hệ tiếp xúc với tổ chức, cá nhân nước ngoài không được tiết lộ bí mật nhà nước.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Khi tiến hành chương trình hợp tác quốc tế hoặc thi hành công vụ nếu có yêu cầu phải cung cấp những tin thuộc phạm vi bí mật nhà nước cho tổ chức, cá nhân nước ngoài phải tuân thủ theo nguyên tắc: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a) Bảo vệ lợi ích quốc gia.</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 Chỉ cung cấp những tin được các cấp có thẩm quyền duyệt theo quy định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Bí mật nhà nước thuộc độ Tuyệt mật do Thủ tướng Chính phủ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Bí mật nhà nước thuộc độ Tối mật do Bộ trưởng Bộ Công an duyệt, riêng trong lĩnh vực quốc phòng do Bộ tr</w:t>
      </w:r>
      <w:r w:rsidRPr="00C303AD">
        <w:rPr>
          <w:rFonts w:eastAsia="Times New Roman" w:cs="Times New Roman"/>
          <w:color w:val="000000"/>
          <w:sz w:val="28"/>
          <w:szCs w:val="28"/>
          <w:lang w:val="vi-VN"/>
        </w:rPr>
        <w:t>ư</w:t>
      </w:r>
      <w:r w:rsidRPr="00C303AD">
        <w:rPr>
          <w:rFonts w:eastAsia="Times New Roman" w:cs="Times New Roman"/>
          <w:color w:val="000000"/>
          <w:sz w:val="28"/>
          <w:szCs w:val="28"/>
        </w:rPr>
        <w:t>ởng Bộ Quốc phòng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 Bí mật nhà nước thuộc độ Mật do người đứng đầu hoặc người được ủy quyền của cơ quan, tổ chức ở Trung ương và địa phương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 Yêu cầu bên nhận tin sử dụng đúng mục đích thỏa thuận và không được tiết lộ cho bên thứ ba.”</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nghiên cứu, sao chụp hồ sơ, tài liệu mật chỉ thực hiện khi có ý kiến của lãnh đạo cơ quan, tổ chức. Cơ quan, đơn vị và người thực hiện chỉ được cung cấp theo đúng nội dung đã được duyệt. Bên nhận tin không làm lộ thông tin và không cung cấp thông tin đã nhận cho bên khác. Nội dung buổi làm việc về cung cấp thông tin phải được thể hiện chi tiết bằng biên bản để báo cáo với người đã duyệt cung cấp thông tin và nộp lại bộ phận bảo mật của cơ quan, đơn vị. Trường hợp hồ sơ, tài liệu mật được người có thẩm quyền cho phép khai thác sử dụng, bộ phận quản lý tài liệu mật phải mở sổ riêng để theo dõi.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phát ngôn, trao đổi thông tin, trong hội thảo, trao đổi hồ sơ, tài liệu khoa học trong quá trình hợp tác, tiếp xúc với tổ chức, cá nhân thuộc phạm vi bí mật nhà nước, cơ quan, tổ chức phải xin phép bằng văn bản cấp có thẩm quyền duyệt cho phép cung cấp tin thuộc phạm vi bí mật nhà nước. Trong đó, nêu rõ người hoặc tổ chức cung cấp tin; loại tin thuộc bí mật nhà nước sẽ cung cấp; tổ chức, cá nhân nước ngoài sẽ nhận tin; phạm vi, mục đích sử dụng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2.4. Vận chuyển, giao nhận hồ sơ, tài liệu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2.4.1. Hồ sơ, tài liệu mật gửi đi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Trường hợp hồ sơ, tài liệu mật gửi đi phải kèm theo Phiếu gửi và phải bỏ chung vào bì cùng với tài liệu. Phiếu gửi phải ghi rõ nơi gửi, số phiếu, nơi nhận, số ký hiệu hồ sơ, từng tài liệu gửi đi, đóng dấu độ mật, độ khẩn của tài liệu vào góc phải phía trên của Phiếu gửi.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Khi nhận hồ sơ, tài liệu mật, nơi nhận phải hoàn ngay Phiếu gửi cho nơi đã gửi tài liệu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Làm bì: Hồ sơ, tài liệu mật gửi đi không gửi chung trong một bì với tài liệu thường. Giấy làm bì phải là loại giấy dai, khó bóc, khó thấm nước, không nhìn thấu qua được. Gấp bì theo mối chéo, hồ dán phải dính, khó bóc.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đóng dấu ký hiệu các “độ mật” ngoài bì thực hiện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Văn bản mật gửi đi phải làm bì riêng. Mẫu con dấu A, B, C thực hiện theo quy định tại </w:t>
      </w:r>
      <w:bookmarkStart w:id="10" w:name="dc_54"/>
      <w:r w:rsidRPr="00C303AD">
        <w:rPr>
          <w:rFonts w:eastAsia="Times New Roman" w:cs="Times New Roman"/>
          <w:color w:val="000000"/>
          <w:sz w:val="28"/>
          <w:szCs w:val="28"/>
        </w:rPr>
        <w:t>khoản 3, điều 7, Thông tư số 33/2015/TT-BCA</w:t>
      </w:r>
      <w:bookmarkEnd w:id="10"/>
      <w:r w:rsidRPr="00C303AD">
        <w:rPr>
          <w:rFonts w:eastAsia="Times New Roman" w:cs="Times New Roman"/>
          <w:color w:val="000000"/>
          <w:sz w:val="28"/>
          <w:szCs w:val="28"/>
        </w:rPr>
        <w:t> (A11) ngày 20/7/2015 của Bộ Công an.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Văn bản mật độ “Mật” ngoài bì đóng dấu chữ </w:t>
      </w:r>
      <w:r w:rsidRPr="00C303AD">
        <w:rPr>
          <w:rFonts w:eastAsia="Times New Roman" w:cs="Times New Roman"/>
          <w:noProof/>
          <w:color w:val="000000"/>
          <w:sz w:val="28"/>
          <w:szCs w:val="28"/>
        </w:rPr>
        <w:drawing>
          <wp:inline distT="0" distB="0" distL="0" distR="0">
            <wp:extent cx="151130" cy="172720"/>
            <wp:effectExtent l="19050" t="0" r="1270" b="0"/>
            <wp:docPr id="1" name="Picture 1" descr="https://thuvienphapluat.vn/doc2htm/00348563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vienphapluat.vn/doc2htm/00348563_files/image001.gif"/>
                    <pic:cNvPicPr>
                      <a:picLocks noChangeAspect="1" noChangeArrowheads="1"/>
                    </pic:cNvPicPr>
                  </pic:nvPicPr>
                  <pic:blipFill>
                    <a:blip r:embed="rId11" cstate="print"/>
                    <a:srcRect/>
                    <a:stretch>
                      <a:fillRect/>
                    </a:stretch>
                  </pic:blipFill>
                  <pic:spPr bwMode="auto">
                    <a:xfrm>
                      <a:off x="0" y="0"/>
                      <a:ext cx="151130" cy="172720"/>
                    </a:xfrm>
                    <a:prstGeom prst="rect">
                      <a:avLst/>
                    </a:prstGeom>
                    <a:noFill/>
                    <a:ln w="9525">
                      <a:noFill/>
                      <a:miter lim="800000"/>
                      <a:headEnd/>
                      <a:tailEnd/>
                    </a:ln>
                  </pic:spPr>
                </pic:pic>
              </a:graphicData>
            </a:graphic>
          </wp:inline>
        </w:drawing>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Văn bản mật độ “Tối mật” ngoài bì đóng dấu chữ </w:t>
      </w:r>
      <w:r w:rsidRPr="00C303AD">
        <w:rPr>
          <w:rFonts w:eastAsia="Times New Roman" w:cs="Times New Roman"/>
          <w:noProof/>
          <w:color w:val="000000"/>
          <w:sz w:val="28"/>
          <w:szCs w:val="28"/>
        </w:rPr>
        <w:drawing>
          <wp:inline distT="0" distB="0" distL="0" distR="0">
            <wp:extent cx="201295" cy="237490"/>
            <wp:effectExtent l="19050" t="0" r="8255" b="0"/>
            <wp:docPr id="2" name="Picture 2" descr="https://thuvienphapluat.vn/doc2htm/00348563_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huvienphapluat.vn/doc2htm/00348563_files/image002.gif"/>
                    <pic:cNvPicPr>
                      <a:picLocks noChangeAspect="1" noChangeArrowheads="1"/>
                    </pic:cNvPicPr>
                  </pic:nvPicPr>
                  <pic:blipFill>
                    <a:blip r:embed="rId12" cstate="print"/>
                    <a:srcRect/>
                    <a:stretch>
                      <a:fillRect/>
                    </a:stretch>
                  </pic:blipFill>
                  <pic:spPr bwMode="auto">
                    <a:xfrm>
                      <a:off x="0" y="0"/>
                      <a:ext cx="201295" cy="237490"/>
                    </a:xfrm>
                    <a:prstGeom prst="rect">
                      <a:avLst/>
                    </a:prstGeom>
                    <a:noFill/>
                    <a:ln w="9525">
                      <a:noFill/>
                      <a:miter lim="800000"/>
                      <a:headEnd/>
                      <a:tailEnd/>
                    </a:ln>
                  </pic:spPr>
                </pic:pic>
              </a:graphicData>
            </a:graphic>
          </wp:inline>
        </w:drawing>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Văn bản mật độ “Tuyệt mật” gửi bằng hai bì:</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Bì trong: Ghi rõ số ký hiệu của hồ sơ, tài liệu, tên người nhận, đóng dấu “Tuyệt mật”. Nếu là tài liệu, vật gửi đích danh người có trách nhiệm giải quyết thì đóng dấu “Chỉ có người có tên mới được bóc bì”.</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 Bì ngoài: Ghi như gửi tài liệu thường, đóng dấu ký hiệu chữ </w:t>
      </w:r>
      <w:r w:rsidRPr="00C303AD">
        <w:rPr>
          <w:rFonts w:eastAsia="Times New Roman" w:cs="Times New Roman"/>
          <w:noProof/>
          <w:color w:val="000000"/>
          <w:sz w:val="28"/>
          <w:szCs w:val="28"/>
        </w:rPr>
        <w:drawing>
          <wp:inline distT="0" distB="0" distL="0" distR="0">
            <wp:extent cx="151130" cy="151130"/>
            <wp:effectExtent l="19050" t="0" r="1270" b="0"/>
            <wp:docPr id="3" name="Picture 3" descr="https://thuvienphapluat.vn/doc2htm/00348563_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huvienphapluat.vn/doc2htm/00348563_files/image003.gif"/>
                    <pic:cNvPicPr>
                      <a:picLocks noChangeAspect="1" noChangeArrowheads="1"/>
                    </pic:cNvPicPr>
                  </pic:nvPicPr>
                  <pic:blipFill>
                    <a:blip r:embed="rId13"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2.4.2. Giao, nhận hồ sơ, tài liệu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Mọi trường hợp giao nhận hồ sơ, tài liệu mật giữa các khâu (cá nhân soạn thảo, đánh máy, in, văn thư, giao liên, người có trách nhiệm giải quyết, người lưu giữ, bảo quản...) đều phải vào sổ có ký nhận giữa hai bên giao, nhận. Việc giao, nhận hồ sơ, tài liệu mật phải được thực hiện trực tiếp tại nơi làm việc theo quy định của Thủ trưởng cơ quan, đơn vị có hồ sơ, tài liệu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2.4.3 Chuyển phát hồ sơ, tài liệu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Việc vận chuyển, giao nhận hồ sơ, tài liệu mật ở trong nước do cán bộ làm công tác bảo mật hoặc cán bộ giao liên riêng của cơ quan, tổ chức thực hiện. Nếu vận chuyển, giao nhận theo đường bưu điện phải thực hiện theo quy định riêng của ngành bưu chính viễn thông.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Hồ sơ, tài liệu mật khi mang ra nước ngoài phải có văn bản xin phép và được người đứng đầu hoặc người được ủy quyền của cơ quan, tổ chức ở Trung ương, Chủ tịch Ủy ban nhân dân tỉnh đồng ý; văn bản xin phép phải nêu rõ người mang hồ sơ, tài liệu thuộc phạm vi bí mật nhà nước ra nước ngoài; hồ sơ, tài liệu sẽ mang đi; phạm vi, mục đích sử dụng. Khi xuất cảnh phải trình văn bản xin phép có sự phê duyệt của cấp có thẩm quyền cho cơ quan quản lý xuất nhập cảnh tại cửa khẩu. Vận chuyển, giao nhận hồ sơ, tài liệu mật giữa các cơ quan, tổ chức trong nước với các cơ quan, tổ chức ở nước ngoài do người làm giao liên ngoại giao thực hiện.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Trường hợp truyền đưa hồ sơ, tài liệu mật bằng phương tiện viễn thông và máy tính thì phải được mã hóa theo quy định của pháp luật về cơ yếu.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Khi vận chuyển hồ sơ, tài liệu mật phải có đủ phương tiện bảo quản và lực lượng bảo vệ để đảm bảo an toàn trong quá trình vận chuyển. Các hồ sơ, tài liệu mật phải được đựng trong hòm sắt, cặp có khóa chắc chắn.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Phương tiện vận chuyển do Thủ trưởng cơ quan, đơn vị có hồ sơ, tài liệu mật quyết định và phải chịu trách nhiệm nếu để xảy ra mất an toàn; trong mọi trường hợp phải có người có trách nhiệm coi giữ cẩn thận, bảo đảm an toàn tuyệt đối các loại hồ sơ, tài liệu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Nơi gửi và nơi nhận hồ sơ, tài liệu mật phải tổ chức kiểm tra, đối chiếu thường xuyên nhằm phát hiện những sai sót, mất mát để xử lý kịp thời.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2.4.4.Thu hồi hồ sơ, tài liệu mật</w:t>
      </w:r>
    </w:p>
    <w:p w:rsidR="00C303AD" w:rsidRPr="00C303AD" w:rsidRDefault="00C303AD" w:rsidP="00DF5AE7">
      <w:pPr>
        <w:shd w:val="clear" w:color="auto" w:fill="FFFFFF"/>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Những hồ sơ, tài liệu mật có đóng dấu “Tài liệu thu hồi”, Văn thư phải theo dõi, thu hồi hoặc trả lại nơi gửi đúng kỳ hạn. Khi nhận cũng như khi trả phải kiểm tra, đối chiếu, theo dõi trong sổ sách bảo đảm hồ sơ, tài liệu không bị thất lạc.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2.5. Thống kê, lưu giữ, bảo quản hồ sơ, tài liệu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Mọi tài liệu mật, vật mang bí mật nhà nước, sổ quản lý và giao nhận văn bản mật phải được bảo quản theo chế độ mật; lưu giữ, bảo quản chặt chẽ và sử </w:t>
      </w:r>
      <w:r w:rsidRPr="00C303AD">
        <w:rPr>
          <w:rFonts w:eastAsia="Times New Roman" w:cs="Times New Roman"/>
          <w:color w:val="000000"/>
          <w:sz w:val="28"/>
          <w:szCs w:val="28"/>
        </w:rPr>
        <w:lastRenderedPageBreak/>
        <w:t>dụng đúng mục đích. Tài liệu mật, vật mang bí mật nhà nước sau khi xử lý xong phải được sắp xếp, lập hồ sơ, cất vào tủ, hòm hoặc két sắt, không tự động mang ra khỏi cơ quan.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Cán bộ, công chức, viên chức không tiết lộ cho cá nhân hoặc cơ quan không có trách nhiệm biết địa điểm đặt kho tàng, nơi để hồ sơ, tài liệu mật; kế hoạch, phương án bảo vệ phòng cháy, chữa cháy, địa điểm kho tàng, nơi để hồ sơ, tài liệu mật; sao chụp sơ đồ, mạng lưới kho tàng và địa danh của các vùng kho, tổng kho, nơi cất giữ hồ sơ, tài liệu mật. Không cho người không có trách nhiệm đến thăm, khảo sát hoặc chụp ảnh, quay phim các vùng kho, tổng kho, nơi cất giữ hồ sơ, tài liệu mật khi chưa được phép của Thủ trưởng cơ quan, đơn vị trực tiếp quản lý địa điểm đó.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Khi xử lý văn bản, tài liệu mật, người được giao tài liệu mật không tự ý mang tài liệu về nhà riêng. Nếu phải xử lý gấp, phải báo cáo thủ trưởng cơ quan, đơn vị xem xét, quyết định và làm thủ tục đăng ký làm việc ngoài giờ với Văn phòng cơ quan hoặc bảo vệ cơ quan theo quy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Trường hợp cần thiết phải mang tài liệu mật, vật mang bí mật nhà nước ra khỏi cơ quan, mang về nhà riêng, đi công tác hoặc cho mượn thì phải được sự đồng ý của thủ trưởng cơ quan, đơn vị, phải đăng ký với bộ phận bảo mật và có phương án bảo mật chặt chẽ.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Thủ trưởng các cơ quan, tổ chức trực tiếp quản lý bí mật nhà nước trong phạm vi quyền hạn của mình phải thường xuyên kiểm tra, chỉ đạo việc lưu giữ, bảo quản và thực hiện báo cáo thống kê tài liệu mật theo quy định. Tài liệu mật độ Tuyệt mật, Tối mật phải được lưu giữ riêng, có phương tiện (tủ, két sắt...) bảo quản, bảo vệ bảo đảm an toàn.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3.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Giải mật là việc xóa bỏ hoàn toàn các mức độ mật được xác định trước đó của tài liệu. Có hai cách giải mật đối với hồ sơ, tài liệu: giải mật theo quy trình, thủ tục và tự động giải mật. Giải mật theo quy định là hoạt động xem xét việc xóa bỏ độ mật cho các hồ sơ, tài liệu mang bí mật nhà nước. Đây là hoạt động được tiến hành thường xuyên và phải tuân thủ theo đúng quy trình, thủ tục quy định. Trong khi đó, tự động giải mật là hồ sơ, tài liệu mật được xác định từ khâu văn thư đến một thời hạn nhất định sẽ được tự động xóa bỏ độ mật và không cần trải qua quy trình xem xét, quyết định của cơ quan hoặc cá nhân có thẩm quyền. Hoạt động giải mật là hoạt động chủ yếu diễn ra trong các lưu trữ cơ quan, tổ chức hay doanh nghiệp hoặc lưu trữ lịch sử, nơi bảo quản các tài liệu lưu trữ hình thành trong hoạt động của các cơ quan, tổ chức hay doanh nghiệp đó.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bookmarkStart w:id="11" w:name="dc_55"/>
      <w:r w:rsidRPr="00C303AD">
        <w:rPr>
          <w:rFonts w:eastAsia="Times New Roman" w:cs="Times New Roman"/>
          <w:color w:val="000000"/>
          <w:sz w:val="28"/>
          <w:szCs w:val="28"/>
        </w:rPr>
        <w:t>Khoản 4 và 5, điều 30 của Luật Lưu trữ năm 2011</w:t>
      </w:r>
      <w:bookmarkEnd w:id="11"/>
      <w:r w:rsidRPr="00C303AD">
        <w:rPr>
          <w:rFonts w:eastAsia="Times New Roman" w:cs="Times New Roman"/>
          <w:color w:val="000000"/>
          <w:sz w:val="28"/>
          <w:szCs w:val="28"/>
        </w:rPr>
        <w:t> đã quy định cụ thể về vấn đề này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“Tài liệu lưu trữ thuộc Danh mục tài liệu có đóng dấu chỉ các mức độ mật được sử dụng rộng rãi trong các trường hợp sau đây: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a) Được giải mật theo quy định của pháp luật về bảo vệ bí mật nhà nước;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b) Sau 40 năm, kể từ năm công việc kết thúc đối với tài liệu có đóng dấu mật nhưng chưa được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 Sau 60 năm, kể từ năm công việc kết thúc đối với tài liệu có đóng dấu tối mật, tuyệt mật nhưng chưa được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Tài liệu liên quan đến cá nhân được sử dụng rộng rãi sau 40 năm, kể từ năm cá nhân qua đời, trừ một số trường hợp đặc biệt theo quy định của Chính phủ.”</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Bên cạnh việc giải mật, cũng tồn tại một dạng khác của công tác bảo mật hồ sơ, tài liệu mật, đó là tăng mật, gia hạn độ mật và giảm độ mật. Tăng mật tài liệu, vật mang bí mật nhà nước là tăng độ mật đã được xác định của tài liệu, vật mang bí mật nhà nước. Gia hạn độ mật là kéo dài thời gian giữ độ mật đã được xác định của hồ sơ, tài liệu ngay cả khi hết thời gian tối đa tự giải mật của hồ sơ, tài liệu đó. Giảm độ mật là việc hạ mức độ mật đối với hồ sơ, tài liệu đã được xác định độ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3.1. Sự cần thiết của việc giải mật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Quốc hội thông qua Luật Tiếp cận thông tin năm 2016 là sự khẳng định về một trong những quyền quan trọng của công dân, đó là quyền tiếp cận thông tin được quy định tại Hiến pháp nước Cộng hòa Xã hội Chủ nghĩa Việt Nam. Giải mật tài liệu chính là tạo cơ hội cho công dân được khai thác và sử dụng rộng rãi thông tin trong hồ sơ, tài liệu lưu trữ vào các mục đích chính đáng và hợp pháp của mình. Đây là một trong những quyền lợi tiến bộ, một trong những biểu hiện của xã hội phát triển và văn minh. Thực hiện quyền lợi này, người dân được biết hoạt động của bộ máy nhà nước, cụ thể là những chủ trương, quyết định của chính quyền trong quá khứ. Tính dân chủ được thực thi và trong những trường hợp nhất định có thể làm giảm những bức xúc không đáng có trong dư luận xã hội, từ đó, gia tăng niềm tin của nhân dân đối với bộ máy chính quyền.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Ở một góc độ tiếp cận khác, việc giải mật hồ sơ, tài liệu mật sẽ tác động ngược trở lại cho những hoạt động của bộ máy nhà nước. Thông qua việc giải mật hồ sơ, tài liệu, tính minh bạch, dân chủ, liêm chính… của nhà nước được đảm bảo từ việc ban hành chủ trương, đường lối hay trong những quyết sách quan trọng liên quan đến quốc gia, dân tộc đến việc thực thi, triển khai các quyết sách đó trên thực tế. Việc giải mật chính là một động thái tích cực của nhà nước hướng tới người dân, thể hiện sự tôn trọng của nhà nước đối với các quyền lợi cơ bản của người dân, trong đó có quyền tiếp cận thông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Dưới góc độ tiếp cận của các lưu trữ, việc giải mật sẽ góp phần làm phong phú thêm thành phần, nội dung hồ sơ, tài liệu được phục vụ khai thác, sử dụng của các lưu trữ. Qua đó, có thể làm gia tăng sự quan tâm của xã hội nói chung, các nhà nghiên cứu nói riêng đối với các lưu trữ. Mặt khác, để đảm bảo việc quản lý và bảo quản hồ sơ, tài liệu mật một cách chặt chẽ theo đúng quy định, các lưu trữ cần có những chế độ, phương tiện riêng. Và thực tế này khiến gia </w:t>
      </w:r>
      <w:r w:rsidRPr="00C303AD">
        <w:rPr>
          <w:rFonts w:eastAsia="Times New Roman" w:cs="Times New Roman"/>
          <w:color w:val="000000"/>
          <w:sz w:val="28"/>
          <w:szCs w:val="28"/>
        </w:rPr>
        <w:lastRenderedPageBreak/>
        <w:t>tăng những chi phí cho các lưu trữ. Việc giải mật nếu được tiến hành thường xuyên sẽ giảm các áp lực này đối với các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3.2. Trách nhiệm giải mật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3.2.1. Đối với các lưu trữ cơ quan, tổ chức hay doanh nghiệp</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Thủ trưởng cơ quan, tổ chức, doanh nghiệp có trách nhiệm tổ chức giải mật hồ sơ, tài liệu của cơ quan, tổ chức. Hội đồng giải mật tài liệu do thủ trưởng cơ quan lập ra, có nhiệm vụ giúp thủ trưởng cơ quan, tổ chức, doanh nghiệp trong việc thẩm định, kết luận và ra quyết định về giải mật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Chánh văn phòng (hoặc Trưởng phòng Hành chính ở những nơi không có văn phòng) cơ quan, tổ chức có trách nhiệm giúp thủ trưởng cơ quan, tổ chức, doanh nghiệp xây dựng kế hoạch và tổ chức thực hiện kế hoạch giải mật tài liệu của cơ quan, tổ chức hay doanh nghiệp mình.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Bộ phận hành chính và lưu trữ cơ quan, tổ chức, doanh nghiệp có nhiệm vụ xây dựng kế hoạch giải mật; lập mục lục tài liệu và chuẩn bị tài liệu để đưa ra giải mật; làm báo cáo tình hình tài liệu, đề xuất ý kiến, lý do giải mật cho từng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3.2.2. Đối với các Lưu trữ lịch sử</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Các Lưu trữ lịch sử có trách nhiệm giúp các cơ quan quản lý ngành xây dựng kế hoạch và tổ chức thực hiện kế hoạch giải mật tài liệu trong kho của mình; lập danh mục tài liệu dự kiến giải mật; làm báo cáo tình hình tài liệu đưa ra xem xét để giải mật, đề xuất ý kiến, lý do giải mật hoặc gia hạn độ mật cho từng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3.3. Nguyên tắc giải mật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giải mật hồ sơ, tài liệu cần tuân thủ các nguyên tắc sau đây: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giải mật hồ sơ, tài liệu phải xuất phát từ nguyên tắc bảo vệ lợi ích và an ninh của quốc gia, dân tộc và bảo vệ bí mật của từng cơ quan. Những hồ sơ, tài liệu được xác định độ mật khác nhau đều liên quan chặt chẽ đến việc bảo vệ lợi ích, an ninh và sự an toàn của quốc gia, dân tộc hay của cơ quan, tổ chức hay doanh nghiệp. Đây là những lợi ích tối thượng, bất khả xâm phạm nên cần được đảm bảo tốt nhất có thể. Do vậy, tất cả mọi quyết định giải mật, dù chỉ một tài liệu đơn lẻ, đều phải được suy xét và dự báo trước những rủi ro gây nguy hại đến các lợi ích nói trên. Hay nói cách khác, việc giải mật một hồ sơ, tài liệu đều luôn phải ưu tiên đứng trên lập trường của quốc gia, dân tộc, của Đảng hay của các cơ quan, tổ chức hay doanh nghiệp để quyết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 Việc giải mật hồ sơ, tài liệu cần tuân thủ theo đúng quy định của pháp luật của Nhà nước, quy chế công tác về bảo vệ bí mật của từng cơ quan. Nhà nước đã có những quy định về trách nhiệm, quy trình, thủ tục… liên quan đến việc giải mật hồ sơ, tài liệu. Mỗi cơ quan, tổ chức hay doanh nghiệp cũng có những quy định bổ sung riêng phù hợp với đặc thù cua từng cơ quan, tổ chức, doanh nghiệp đó. Những quy định này đều rất chặt chẽ và được xây dựng, ban </w:t>
      </w:r>
      <w:r w:rsidRPr="00C303AD">
        <w:rPr>
          <w:rFonts w:eastAsia="Times New Roman" w:cs="Times New Roman"/>
          <w:color w:val="000000"/>
          <w:sz w:val="28"/>
          <w:szCs w:val="28"/>
        </w:rPr>
        <w:lastRenderedPageBreak/>
        <w:t>hành nhằm đảm bảo việc giải mật hồ sơ, tài liệu đạt được mục đích đề ra, tránh nguy cơ gây ảnh hưởng nghiêm trọng đến các lợi ích của các đối tượng khác nhau. Ngoài ra, việc tuân thủ các quy trình, thủ tục này giúp việc xác định trách nhiệm một cách dễ dàng nếu việc giải mật hồ sơ, tài liệu gây ra hậu quả đối với quốc gia, dân tộc hay đối với từng cơ quan, tổ chức, doanh nghiệp.</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3.4. Quy trình giải mật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Căn cứ </w:t>
      </w:r>
      <w:bookmarkStart w:id="12" w:name="dc_56"/>
      <w:r w:rsidRPr="00C303AD">
        <w:rPr>
          <w:rFonts w:eastAsia="Times New Roman" w:cs="Times New Roman"/>
          <w:color w:val="000000"/>
          <w:sz w:val="28"/>
          <w:szCs w:val="28"/>
        </w:rPr>
        <w:t>khoản 5, điều 12 của Thông tư 33/2015/TT-BCA</w:t>
      </w:r>
      <w:bookmarkEnd w:id="12"/>
      <w:r w:rsidRPr="00C303AD">
        <w:rPr>
          <w:rFonts w:eastAsia="Times New Roman" w:cs="Times New Roman"/>
          <w:color w:val="000000"/>
          <w:sz w:val="28"/>
          <w:szCs w:val="28"/>
        </w:rPr>
        <w:t> ban hành ngày 20 tháng 7 năm 2015, quy trình giải mật, giảm mật, tăng mật tài liệu, vật mang bí mật nhà nước </w:t>
      </w:r>
      <w:r w:rsidRPr="00C303AD">
        <w:rPr>
          <w:rFonts w:eastAsia="Times New Roman" w:cs="Times New Roman"/>
          <w:b/>
          <w:bCs/>
          <w:color w:val="000000"/>
          <w:sz w:val="28"/>
          <w:szCs w:val="28"/>
        </w:rPr>
        <w:t>do các cơ quan, tổ chức soạn thảo </w:t>
      </w:r>
      <w:r w:rsidRPr="00C303AD">
        <w:rPr>
          <w:rFonts w:eastAsia="Times New Roman" w:cs="Times New Roman"/>
          <w:color w:val="000000"/>
          <w:sz w:val="28"/>
          <w:szCs w:val="28"/>
        </w:rPr>
        <w:t>được tiến hành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a) Sau khi tiến hành rà soát các tài liệu, vật mang bí mật nhà nước cân giải mật, giảm mật, tăng mật, đơn vị được giao chủ trì soạn thảo thành lập Hội đồng giải mật, giảm mật, tăng mật, bao gồm: Lãnh đạo đơn vị chủ trì soạn thảo làm chủ tịch Hội đồng; đại diện bộ phận trực tiếp soạn thảo tài liệu, vật mang bí mật nhà nước mật và đại diện các bộ phận khác có liên quan.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Hội đồng giải mật, giảm mật, tăng mật làm việc theo chế độ tập thể, quyết định theo đa số và tự giải thể sau khi tiến hành giải mật, giảm mật, tăng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 Hội đồng giải mật, giảm mật, tăng mật có trách nhiệm nghiên cứu, xem xét, đánh giá đề xuất người đứng đầu cơ quan, tổ chức quyết định việc giải mật, giảm mật, tăng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Trong trường hợp cần thiết, Hội đồng giải mật, giảm mật, tăng mật có thể xin ý kiến tham gia của cơ quan, tổ chức có liên quan;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 Danh mục tài liệu, vật mang bí mật nhà nước đề nghị giải mật, giảm mật, tăng mật của Hội đồng phải được thể hiện bằng văn bản. Quá trình giải mật, giảm mật, tăng mật phải được lập thành hồ sơ và lưu giữ tại đơn vị tiến hành giải mật, giảm mật, tăng mật.</w:t>
      </w:r>
    </w:p>
    <w:p w:rsidR="00C303AD" w:rsidRPr="00C303AD" w:rsidRDefault="00C303AD" w:rsidP="00DF5AE7">
      <w:pPr>
        <w:shd w:val="clear" w:color="auto" w:fill="FFFFFF"/>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Hồ sơ giải mật, giảm mật, tăng mật tài liệu, vật mang bí mật nhà nước bao gồm: Quyết định thành lập Hội đồng giải mật, giảm mật, tăng mật; danh mục các tài liệu, vật mang bí mật nhà nước đề nghị giải mật, giảm mật, tăng mật; bản thuyết minh về việc giải mật, giảm mật, tăng mật; biên bản họp Hội đồng; quyết định giải mật, giảm mật, tăng mật; ý kiến tham gia của các cơ quan chức năng và các tài liệu khác có liên quan;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d) Sau khi có quyết định giải mật, giảm mật, tăng mật, văn thư có trách nhiệm đóng dấu giải mật, giảm mật, tăng mật theo quy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e) Sau 15 ngày kể từ khi tài liệu, vật mang bí mật nhà nước được giải mật, giảm mật, tăng mật, đơn vị tiến hành giải mật có trách nhiệm thông báo cho các cơ quan, tổ chức đã nhận tài liệu biết để thực hiện đóng dấu giải mật, giảm mật, tăng mật đối với tài liệu do mình quản lý.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Căn cứ </w:t>
      </w:r>
      <w:bookmarkStart w:id="13" w:name="dc_57"/>
      <w:r w:rsidRPr="00C303AD">
        <w:rPr>
          <w:rFonts w:eastAsia="Times New Roman" w:cs="Times New Roman"/>
          <w:color w:val="000000"/>
          <w:sz w:val="28"/>
          <w:szCs w:val="28"/>
        </w:rPr>
        <w:t>khoản 4, điều 13 của Thông tư 33/2015/TT-BCA</w:t>
      </w:r>
      <w:bookmarkEnd w:id="13"/>
      <w:r w:rsidRPr="00C303AD">
        <w:rPr>
          <w:rFonts w:eastAsia="Times New Roman" w:cs="Times New Roman"/>
          <w:color w:val="000000"/>
          <w:sz w:val="28"/>
          <w:szCs w:val="28"/>
        </w:rPr>
        <w:t> ban hành ngày 20 tháng 7 năm 2015, quy trình giải mật, giảm mật, tăng mật tài liệu, vật mang bí mật nhà nước </w:t>
      </w:r>
      <w:r w:rsidRPr="00C303AD">
        <w:rPr>
          <w:rFonts w:eastAsia="Times New Roman" w:cs="Times New Roman"/>
          <w:b/>
          <w:bCs/>
          <w:color w:val="000000"/>
          <w:sz w:val="28"/>
          <w:szCs w:val="28"/>
        </w:rPr>
        <w:t>do Lưu trữ lịch sử </w:t>
      </w:r>
      <w:r w:rsidRPr="00C303AD">
        <w:rPr>
          <w:rFonts w:eastAsia="Times New Roman" w:cs="Times New Roman"/>
          <w:color w:val="000000"/>
          <w:sz w:val="28"/>
          <w:szCs w:val="28"/>
        </w:rPr>
        <w:t>được tiến hành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a) Sau khi tiến hành rà soát các tài liệu lưu trữ cần giải mật, người đứng đầu cơ quan thực hiện nhiệm vụ quản lý nhà nước về văn thư, lưu trữ thành lập Hôi đồng giải mật tài liệu lưu trữ tại Lưu trữ lịch sử cùng cấp, bao gồm: Lãnh đạo cơ quan thực hiện nhiệm vụ quản lý nhà nước về văn thư, lưu trữ làm Chủ tịch Hội đồng; lãnh đạo đơn vị trực tiếp bảo quản tài liệu lưu trữ và đại diện các cơ quan, tổ chức có tài liệu nộp lưu được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Hội đồng giải mật làm việc theo chế độ tập thể, quyết định theo đa số và tự giải thể sau khi tiến hành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 Hội đồng giải mật tài liệu lưu trữ tại Lưu trữ lịch sử các cấp có trách nhiệm nghiên cứu tài liệu, xem xét, đánh giá đề xuất người đứng đầu cơ quan thực hiện nhiệm vụ quản lý nhà nước về văn thư, lưu trữ cùng cấp quyết định việc giải mật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Đối với các tài liệu lưu trữ lịch sử thuộc độ Tuyệt mật thì trước khi tiến hành giải mật Hội đồng phải có trách nhiệm xin ý kiến của các Bộ, ngành có liên quan trước khi báo cáo lãnh đạo có thẩm quyền quyết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 Quá trình giải mật tài liệu lưu trữ phải được lập thành hồ sơ và lưu giữ tại cơ quan, tổ chức thực hiện nhiệm vụ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Hồ sơ giải mật tài liệu lưu trữ bao gồm: Quyết định thành lập Hội đồng giải mật tài liệu lưu trữ; danh mục tài liệu đề nghị giải mật; bản thuyết minh về việc giải mật; biên bản họp Hội đồng; Quyết định giải mật; ý kiến tham gia của các cơ quan, tổ chức và các tài liệu khác có liên quan;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d) Sau khi có quyết định giải mật tài liệu lưu trữ, văn thư có trách nhiệm đóng dấu giải mật theo quy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e) Việc thông báo danh mục tài liệu lưu trữ đã được giải mật thực hiện theo quy định của pháp luật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Tóm lại,</w:t>
      </w:r>
      <w:r w:rsidR="008D7B48">
        <w:rPr>
          <w:rFonts w:eastAsia="Times New Roman" w:cs="Times New Roman"/>
          <w:color w:val="000000"/>
          <w:sz w:val="28"/>
          <w:szCs w:val="28"/>
        </w:rPr>
        <w:t xml:space="preserve"> </w:t>
      </w:r>
      <w:r w:rsidRPr="00C303AD">
        <w:rPr>
          <w:rFonts w:eastAsia="Times New Roman" w:cs="Times New Roman"/>
          <w:color w:val="000000"/>
          <w:sz w:val="28"/>
          <w:szCs w:val="28"/>
        </w:rPr>
        <w:t>hoạt động giải mật hồ sơ, tài liệu thường trải qua 07 bước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Bước 1: Xây dựng kế hoạch giải mật. Kế hoạch giải mật là bảng dự kiến các công việc phải làm liên quan đến việc giải mật hồ sơ, tài liệu kèm theo trách nhiệm thực hiện của các cá nhân, bộ phận liên quan.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Đối với việc giải mật ở lưu trữ cơ quan, cuối năm dương lịch, bộ phận Hành chính hay Lưu trữ cơ quan, tổ chức tiến hành xây dựng kế hoạch giải mật hồ sơ, tài liệu và trình lên Chánh Văn phòng (hoặc Trưởng phòng Hành chính).</w:t>
      </w:r>
      <w:r w:rsidRPr="00C303AD">
        <w:rPr>
          <w:rFonts w:eastAsia="Times New Roman" w:cs="Times New Roman"/>
          <w:color w:val="000000"/>
          <w:sz w:val="28"/>
          <w:szCs w:val="28"/>
        </w:rPr>
        <w:t>Thủ trưởng cơ quan là người xem xét và quyết định việc thực hiện kế hoạch này.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Đối với các Lưu trữ lịch sử, các Lưu trữ lịch sử lập kế hoạch, đệ trình lên cơ quan quản lý ngành lưu trữ và các cơ quan đơn vị hình thành phông có hồ sơ, tài liệu dự kiến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Bước 2: Lập mục lục tài liệu; báo cáo tình hình tài liệu và đề xuất giải mật tài liệu; chuẩn bị các tài liệu để trình Hội đồng giải mật tài liệu xem xét. Trưởng </w:t>
      </w:r>
      <w:r w:rsidRPr="00C303AD">
        <w:rPr>
          <w:rFonts w:eastAsia="Times New Roman" w:cs="Times New Roman"/>
          <w:color w:val="000000"/>
          <w:sz w:val="28"/>
          <w:szCs w:val="28"/>
        </w:rPr>
        <w:lastRenderedPageBreak/>
        <w:t>bộ phận lưu trữ cơ quan, tổ chức, doanh nghiệp hay Giám đốc các Lưu trữ lịch sử thực hiện việc lập mục lục đề xuất các tài liệu đã đến niên hạn giải mật; phương pháp giải mật (theo quy định hay tự giải mật); thuyết minh lý do giải mật cho từng hồ sơ, tài liệu trong mục lục.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Bước 3: Lập Hội đồng giải mật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Hội đồng giải mật tài liệu được thành lập theo kế hoạch tổ chức giải mật tài liệu của cơ quan, tổ chức; Hội đồng tự giải thể sau khi hoàn thành nhiệm vụ.</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Thành phần Hội đồng giải mật tài liệu của cơ quan, tổ chức gồm:</w:t>
      </w:r>
    </w:p>
    <w:tbl>
      <w:tblPr>
        <w:tblW w:w="0" w:type="auto"/>
        <w:tblCellSpacing w:w="0" w:type="dxa"/>
        <w:shd w:val="clear" w:color="auto" w:fill="FFFFFF"/>
        <w:tblCellMar>
          <w:left w:w="0" w:type="dxa"/>
          <w:right w:w="0" w:type="dxa"/>
        </w:tblCellMar>
        <w:tblLook w:val="04A0"/>
      </w:tblPr>
      <w:tblGrid>
        <w:gridCol w:w="5748"/>
        <w:gridCol w:w="2788"/>
      </w:tblGrid>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Đại diện lãnh đạo cơ quan, tổ chức</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Chủ tịch Hội đồng.</w:t>
            </w:r>
          </w:p>
        </w:tc>
      </w:tr>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Lãnh đạo Văn phòng</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lang w:val="vi-VN"/>
              </w:rPr>
              <w:t>- Phó Chủ tịch Hội đồng.</w:t>
            </w:r>
          </w:p>
        </w:tc>
      </w:tr>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lang w:val="vi-VN"/>
              </w:rPr>
              <w:t>+ Trưởng bộ phận Hành chính - Văn thư</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Ủy viên.</w:t>
            </w:r>
          </w:p>
        </w:tc>
      </w:tr>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Đại diện các đơn vị trong cơ quan, tổ chức có tài liệu liên quan được giải mật</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Ủy viên.</w:t>
            </w:r>
          </w:p>
        </w:tc>
      </w:tr>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Trưởng bộ phận Lưu trữ</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Thư ký Hội đồng.</w:t>
            </w:r>
          </w:p>
        </w:tc>
      </w:tr>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Thành phần Hội đồng giải mật tài liệu của Lưu trữ lịch sử gồm:</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Đại diện lãnh đạo cơ quan quản lý ngành nội vụ</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Chủ tịch Hội đồng.</w:t>
            </w:r>
          </w:p>
        </w:tc>
      </w:tr>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Lãnh đạo cơ quan quản lý ngành lưu trữ</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lang w:val="vi-VN"/>
              </w:rPr>
              <w:t>- Phó Chủ tịch Hội đồng.</w:t>
            </w:r>
          </w:p>
        </w:tc>
      </w:tr>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lang w:val="vi-VN"/>
              </w:rPr>
              <w:t>+ Giám đốc Lưu trữ lịch sử</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Ủy viên.</w:t>
            </w:r>
          </w:p>
        </w:tc>
      </w:tr>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Đại diện các đơn vị trong cơ quan, tổ chức có tài liệu liên quan được giải mật</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Ủy viên.</w:t>
            </w:r>
          </w:p>
        </w:tc>
      </w:tr>
      <w:tr w:rsidR="00C303AD" w:rsidRPr="00C303AD" w:rsidTr="00C303AD">
        <w:trPr>
          <w:tblCellSpacing w:w="0" w:type="dxa"/>
        </w:trPr>
        <w:tc>
          <w:tcPr>
            <w:tcW w:w="574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Trưởng bộ phận Lưu trữ lịch sử</w:t>
            </w:r>
          </w:p>
        </w:tc>
        <w:tc>
          <w:tcPr>
            <w:tcW w:w="2788" w:type="dxa"/>
            <w:shd w:val="clear" w:color="auto" w:fill="FFFFFF"/>
            <w:tcMar>
              <w:top w:w="0" w:type="dxa"/>
              <w:left w:w="108" w:type="dxa"/>
              <w:bottom w:w="0" w:type="dxa"/>
              <w:right w:w="108" w:type="dxa"/>
            </w:tcMar>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Thư ký Hội đồng</w:t>
            </w:r>
          </w:p>
        </w:tc>
      </w:tr>
    </w:tbl>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Nhiệm vụ của Hội đồng giải mật: Trên cơ sở báo cáo, mục lục tài liệu và các tài liệu đề nghị giải mật do bộ phận hành chính hoặc bộ phận lưu trữ trình, Hội đồng giải mật tài liệu tổ chức xem xét, thẩm định nội dung và kết luận về giải mật, giảm độ mật hoặc gia hạn độ mật (chưa giải mật) đối với từng tài liệu; xây dựng báo cáo và lập mục lục tài liệu đề nghị giải mật, tài liệu đề nghị chưa được giải mật, tài liệu được giải mật nhưng nội dung có tính nội bộ đề nghị hạn chế sử dụng không được công bố rộng rãi; dự thảo quyết định giải mật hoặc gia hạn độ mật (chưa giải mật) trình thủ trưởng cơ quan xem xét, quyết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Bước 4: Hội đồng giải mật tài liệu tiến hành thẩm định tài liệu được đề xuất giải mật; làm báo cáo trình thủ trưởng cơ quan, tổ chức hoặc thủ trưởng cơ quan quản lý ngành có thẩm quyền.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Bước 5: Thủ trưởng cơ quan, tổ chức hoặc thủ trưởng cơ quan quản lý ngành có thẩm quyền xem xét báo cáo, mục lục tài liệu và tài liệu do Hội đồng giải mật tài liệu trình; quyết định giải mật (hoặc chưa giải mật)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Bước 6: Đóng dấu xác nhận giải mật cho từng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Tài liệu giải mật đã được xóa bỏ độ mật hoàn toàn phải được đóng dấu xác nhận “Đã giải mật” (gọi tắt là dấu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Dấu giải mật do cơ quan, tổ chức khắc theo mẫu quy định thống nhất, sử dụng cho các lần giải mật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Nội dung của dấu giải mật ghi rõ tên cơ quan, tổ chức chữ ĐÃ GIẢI MẬT và thời gian ra quyết định giải mật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Sử dụng con dấu: dấu giải mật được đóng trực tiếp vào tài liệu, ở vị trí phía trên, bên trái của tài liệu, dưới vị trí dấu chỉ độ mật cũ của tài liệu hoặc vào khoảng trống dưới thời gian văn bản. Trường hợp giải mật cả hồ sơ (đơn vị bảo quản) thì đóng thêm dấu giải mật lên bìa hồ sơ, phía trên tiêu đề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thuận tiện cho công tác quản lý và khai thác sử dụng tài liệu, cần chú giải việc giải mật tài liệu vào các công cụ thống kê tài liệu (mục lục tài liệu trong các hồ sơ, bản ghi trong các cơ sở dữ liệu văn kiện, mục lục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Bước 7: Lập hồ sơ giải mật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Toàn bộ tài liệu liên quan đến quá trình giải mật hồ sơ, tài liệu phải được lập hồ sơ đầy đủ. Hồ sơ giải mật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Kế hoạch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Báo cáo tình hình tài liệu, mục lục tài liệu đề xuất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Quyết định thành lập Hội đồng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Biên bản họp Hội đồng giải mật.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Báo cáo của Hội đồng giải mật trình thủ trưởng cơ quan, tổ chức hoặc thủ trưởng cơ quan quản lý ngành có thẩm quyền kèm theo mục lục tài liệu đề nghị giải mật và mục lục tài liệu đề nghị chưa giải mật, tài liệu hạn chế sử dụng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Quyết định của thủ trưởng cơ quan, tổ chức hoặc thủ trưởng cơ quan quản lý ngành có thẩm quyền về giải mật tài liệu (nội dung bao gồm tài liệu được giải mật, tài liệu chưa được giải mật và tài liệu hạn chế sử dụng).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Hồ sơ giải mật được quản lý theo chế độ quản lý tài liệu có thời hạn bảo quản vĩnh viễn.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Tài liệu, vật mang bí mật nhà nước sẽ tự động giải mật trong các trường hợp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a) Đăng tải trên trang thông tin điện tử của cơ quan, đơn vị;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 Công bố trên phương tiện thông tin đại chúng;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c) Đăng Công báo;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d) Niêm yết tại trụ sở cơ quan, đơn vị hoặc tại các địa điểm khác;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e) Các hình thức công bố công khai khác.</w:t>
      </w:r>
    </w:p>
    <w:p w:rsidR="00C303AD" w:rsidRPr="00C303AD" w:rsidRDefault="00C303AD" w:rsidP="00DF5AE7">
      <w:pPr>
        <w:shd w:val="clear" w:color="auto" w:fill="FFFFFF"/>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lang w:val="vi-VN"/>
        </w:rPr>
        <w:t> </w:t>
      </w:r>
    </w:p>
    <w:p w:rsidR="00C303AD" w:rsidRDefault="00C303AD" w:rsidP="00DF5AE7">
      <w:pPr>
        <w:spacing w:before="120" w:after="0" w:line="240" w:lineRule="auto"/>
        <w:rPr>
          <w:rFonts w:eastAsia="Times New Roman" w:cs="Times New Roman"/>
          <w:b/>
          <w:bCs/>
          <w:color w:val="000000"/>
          <w:sz w:val="28"/>
          <w:szCs w:val="28"/>
          <w:lang w:val="vi-VN"/>
        </w:rPr>
      </w:pPr>
      <w:r>
        <w:rPr>
          <w:rFonts w:eastAsia="Times New Roman" w:cs="Times New Roman"/>
          <w:b/>
          <w:bCs/>
          <w:color w:val="000000"/>
          <w:sz w:val="28"/>
          <w:szCs w:val="28"/>
          <w:lang w:val="vi-VN"/>
        </w:rPr>
        <w:br w:type="page"/>
      </w:r>
    </w:p>
    <w:p w:rsidR="00C303AD" w:rsidRPr="00C303AD" w:rsidRDefault="00C303AD" w:rsidP="00DF5AE7">
      <w:pPr>
        <w:shd w:val="clear" w:color="auto" w:fill="FFFFFF"/>
        <w:spacing w:before="120" w:after="0" w:line="240" w:lineRule="auto"/>
        <w:jc w:val="center"/>
        <w:rPr>
          <w:rFonts w:eastAsia="Times New Roman" w:cs="Times New Roman"/>
          <w:color w:val="000000"/>
          <w:sz w:val="28"/>
          <w:szCs w:val="28"/>
        </w:rPr>
      </w:pPr>
      <w:bookmarkStart w:id="14" w:name="muc_14"/>
      <w:r w:rsidRPr="00C303AD">
        <w:rPr>
          <w:rFonts w:eastAsia="Times New Roman" w:cs="Times New Roman"/>
          <w:b/>
          <w:bCs/>
          <w:color w:val="000000"/>
          <w:sz w:val="28"/>
          <w:szCs w:val="28"/>
          <w:lang w:val="vi-VN"/>
        </w:rPr>
        <w:lastRenderedPageBreak/>
        <w:t xml:space="preserve">Chuyên đề </w:t>
      </w:r>
      <w:bookmarkEnd w:id="14"/>
    </w:p>
    <w:p w:rsidR="00C303AD" w:rsidRPr="00C303AD" w:rsidRDefault="00C303AD" w:rsidP="00DF5AE7">
      <w:pPr>
        <w:shd w:val="clear" w:color="auto" w:fill="FFFFFF"/>
        <w:spacing w:before="120" w:after="0" w:line="240" w:lineRule="auto"/>
        <w:jc w:val="center"/>
        <w:rPr>
          <w:rFonts w:eastAsia="Times New Roman" w:cs="Times New Roman"/>
          <w:color w:val="000000"/>
          <w:sz w:val="28"/>
          <w:szCs w:val="28"/>
        </w:rPr>
      </w:pPr>
      <w:bookmarkStart w:id="15" w:name="muc_14_name"/>
      <w:r w:rsidRPr="00C303AD">
        <w:rPr>
          <w:rFonts w:eastAsia="Times New Roman" w:cs="Times New Roman"/>
          <w:b/>
          <w:bCs/>
          <w:color w:val="000000"/>
          <w:sz w:val="28"/>
          <w:szCs w:val="28"/>
          <w:lang w:val="vi-VN"/>
        </w:rPr>
        <w:t>KỸ NĂNG HƯỚNG DẪN NGHIỆP VỤ LƯU TRỮ</w:t>
      </w:r>
      <w:bookmarkEnd w:id="15"/>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Công tác lưu trữ là một ngành hoạt động của nhà nước bao gồm tất cả những vấn đề lý luận, pháp chế và thực tiễn liên quan đến việc bảo quản và tổ chức sử dụng tài liệu lưu trữ. </w:t>
      </w:r>
      <w:r w:rsidRPr="00C303AD">
        <w:rPr>
          <w:rFonts w:eastAsia="Times New Roman" w:cs="Times New Roman"/>
          <w:color w:val="000000"/>
          <w:sz w:val="28"/>
          <w:szCs w:val="28"/>
        </w:rPr>
        <w:t>Một trong những nội dung chính của công tác lưu trữ là thực hiện các nghiệp vụ lưu trữ như thu thập tài liệu vào lưu trữ, xác định giá trị tài liệu, chỉnh lý khoa học tài liệu, bảo quản tài liệu và tổ chức sử dụng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1. Nghiệp vụ thu thập tài liệu vào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Công tác thu thập tài liệu của các lưu trữ có quan hệ đến hầu hết các nghiệp vụ của công tác lưu trữ. Giải quyết tốt nhiệm vụ thu thập tài liệu vào các lưu trữ sẽ là điều kiện thu thập,</w:t>
      </w:r>
      <w:r w:rsidR="008D7B48">
        <w:rPr>
          <w:rFonts w:eastAsia="Times New Roman" w:cs="Times New Roman"/>
          <w:color w:val="000000"/>
          <w:sz w:val="28"/>
          <w:szCs w:val="28"/>
        </w:rPr>
        <w:t xml:space="preserve"> </w:t>
      </w:r>
      <w:r w:rsidRPr="00C303AD">
        <w:rPr>
          <w:rFonts w:eastAsia="Times New Roman" w:cs="Times New Roman"/>
          <w:color w:val="000000"/>
          <w:sz w:val="28"/>
          <w:szCs w:val="28"/>
        </w:rPr>
        <w:t>bổ sung các nguồn tài liệu có giá trị làm phong phú, đa dạng thành phần tài liệu, bảo tồn di sản văn hóa của quốc gia, dân tộc. Vì vậy,</w:t>
      </w:r>
      <w:r w:rsidR="008D7B48">
        <w:rPr>
          <w:rFonts w:eastAsia="Times New Roman" w:cs="Times New Roman"/>
          <w:color w:val="000000"/>
          <w:sz w:val="28"/>
          <w:szCs w:val="28"/>
        </w:rPr>
        <w:t xml:space="preserve"> </w:t>
      </w:r>
      <w:r w:rsidRPr="00C303AD">
        <w:rPr>
          <w:rFonts w:eastAsia="Times New Roman" w:cs="Times New Roman"/>
          <w:color w:val="000000"/>
          <w:sz w:val="28"/>
          <w:szCs w:val="28"/>
        </w:rPr>
        <w:t>việc thu thập tài liệu vào kho lưu trữ là một nhiệm vụ thường xuyên, liên tục và tất yếu của các cơ quan,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1.1. Kỹ năng lập kế hoạch thu thập,bổ sung tài liệu vào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1.1.1.Các khái niệm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Giáo trình Lưu trữ của trường Cao đẳng Văn thư Lưu trữ Trung ương I, xuất bản năm 2006,</w:t>
      </w:r>
      <w:r w:rsidRPr="00C303AD">
        <w:rPr>
          <w:rFonts w:eastAsia="Times New Roman" w:cs="Times New Roman"/>
          <w:i/>
          <w:iCs/>
          <w:color w:val="000000"/>
          <w:sz w:val="28"/>
          <w:szCs w:val="28"/>
        </w:rPr>
        <w:t>“Thu thập, bổ sung tài liệu là quá trình thực hiện các biện pháp có liên quan tới việc xác định nguồn tài liệu và thành phần tài liệu thuộc lưu trữ cơ quan và phông lưu trữ quốc gia, lựa chọn và chuyển giao tài liệu vào các kho lưu trữ theo quyền hạn và phạm vị đã được Nhà nước quy định” </w:t>
      </w:r>
      <w:r w:rsidRPr="00C303AD">
        <w:rPr>
          <w:rFonts w:eastAsia="Times New Roman" w:cs="Times New Roman"/>
          <w:color w:val="000000"/>
          <w:sz w:val="28"/>
          <w:szCs w:val="28"/>
        </w:rPr>
        <w:t>[16;77 ]</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Luật Lưu trữ năm 2011:“</w:t>
      </w:r>
      <w:r w:rsidRPr="00C303AD">
        <w:rPr>
          <w:rFonts w:eastAsia="Times New Roman" w:cs="Times New Roman"/>
          <w:i/>
          <w:iCs/>
          <w:color w:val="000000"/>
          <w:sz w:val="28"/>
          <w:szCs w:val="28"/>
        </w:rPr>
        <w:t>Thu thập tài liệu là quá trình xác định nguồn tài liệu, lựa chọn, giao nhận tài liệu có giá trị để chuyển vào lưu trữ cơ quan, lưu trữ lịch sử”.</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Theo Từ điển giải thích nghiệp vụ văn thư lưu trữ Việt Nam của PGS,TS Dương Văn Khảm xuất bản năm 2011 “</w:t>
      </w:r>
      <w:r w:rsidRPr="00C303AD">
        <w:rPr>
          <w:rFonts w:eastAsia="Times New Roman" w:cs="Times New Roman"/>
          <w:i/>
          <w:iCs/>
          <w:color w:val="000000"/>
          <w:sz w:val="28"/>
          <w:szCs w:val="28"/>
        </w:rPr>
        <w:t>Kế hoạch là một văn bản hành chính bao gồm toàn bộ những công việc dự định thực hiện theo một trình tự, thời hạn nhất định” </w:t>
      </w:r>
      <w:r w:rsidRPr="00C303AD">
        <w:rPr>
          <w:rFonts w:eastAsia="Times New Roman" w:cs="Times New Roman"/>
          <w:color w:val="000000"/>
          <w:sz w:val="28"/>
          <w:szCs w:val="28"/>
        </w:rPr>
        <w:t>[6;197].</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Kế hoạch thu thập, bổ sung tài liệu là bản dự kiến nội dung công việc, tiến độ thực hiện, nhân lực và cơ sở vật chất phục vụ cho việc thu thập, bổ sung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1.1.2.</w:t>
      </w:r>
      <w:r w:rsidR="00886FE8">
        <w:rPr>
          <w:rFonts w:eastAsia="Times New Roman" w:cs="Times New Roman"/>
          <w:i/>
          <w:iCs/>
          <w:color w:val="000000"/>
          <w:sz w:val="28"/>
          <w:szCs w:val="28"/>
        </w:rPr>
        <w:t xml:space="preserve"> </w:t>
      </w:r>
      <w:r w:rsidRPr="00C303AD">
        <w:rPr>
          <w:rFonts w:eastAsia="Times New Roman" w:cs="Times New Roman"/>
          <w:i/>
          <w:iCs/>
          <w:color w:val="000000"/>
          <w:sz w:val="28"/>
          <w:szCs w:val="28"/>
        </w:rPr>
        <w:t>Kỹ năng lập kế hoạch thu thập, bổ sung tài liệu vào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1: Xác định được mục đích, yêu cầu của đợt thu thập, bổ sung tài liệu vào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Để xác định được mục đích, yêu cầu thu thập, bổ sung tài liệu, cán bộ lưu trữ cần khảo sát khối lượng, thành phần, nội dung tài liệu hình thành trong hoạt động của cơ quan, tổ chức và khối tài liệu đang bảo quản trong lưu trữ. Đồng </w:t>
      </w:r>
      <w:r w:rsidRPr="00C303AD">
        <w:rPr>
          <w:rFonts w:eastAsia="Times New Roman" w:cs="Times New Roman"/>
          <w:color w:val="000000"/>
          <w:sz w:val="28"/>
          <w:szCs w:val="28"/>
        </w:rPr>
        <w:lastRenderedPageBreak/>
        <w:t>thời phải căn cứ vào nguồn nhân lực, điều kiện, cơ sở vật chất, thời gian thực hiện để đề ra mục đích, yêu cầu phù hợp, có tính khả thi.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thu thập, bổ sung tài liệu thường được tổ chức để thực hiện các mục đích sau đây: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Để đưa vào kho lưu trữ những tài liệu có giá trị thực tiễn, lịch sử để bảo quản nhằm thực hiện tốt nguyên tắc quản lý tập trung thống nhất, phục vụ tốt nhất các nhu cầu nghiên cứu, sử dụng;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Làm hoàn chỉnh và phong phú thêm thành phần phông lưu trữ cơ quan,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2. Xác định các nội dung công việc, phân công trách nhiệm và thời hạn hoàn thành để đạt được mục đích đề ra</w:t>
      </w:r>
    </w:p>
    <w:tbl>
      <w:tblPr>
        <w:tblW w:w="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81"/>
        <w:gridCol w:w="2225"/>
        <w:gridCol w:w="2225"/>
        <w:gridCol w:w="2225"/>
        <w:gridCol w:w="1290"/>
      </w:tblGrid>
      <w:tr w:rsidR="00C303AD" w:rsidRPr="00C303AD" w:rsidTr="00C303AD">
        <w:trPr>
          <w:tblCellSpacing w:w="0" w:type="dxa"/>
        </w:trPr>
        <w:tc>
          <w:tcPr>
            <w:tcW w:w="481" w:type="dxa"/>
            <w:tcBorders>
              <w:top w:val="single" w:sz="8" w:space="0" w:color="auto"/>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TT</w:t>
            </w:r>
          </w:p>
        </w:tc>
        <w:tc>
          <w:tcPr>
            <w:tcW w:w="2225"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Nội dung công việc</w:t>
            </w:r>
          </w:p>
        </w:tc>
        <w:tc>
          <w:tcPr>
            <w:tcW w:w="2225"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Người thực hiện</w:t>
            </w:r>
          </w:p>
        </w:tc>
        <w:tc>
          <w:tcPr>
            <w:tcW w:w="2225"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Người phối hợp</w:t>
            </w:r>
          </w:p>
        </w:tc>
        <w:tc>
          <w:tcPr>
            <w:tcW w:w="1290"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Thời hạn</w:t>
            </w:r>
          </w:p>
        </w:tc>
      </w:tr>
      <w:tr w:rsidR="00C303AD" w:rsidRPr="00C303AD" w:rsidTr="00C303AD">
        <w:trPr>
          <w:tblCellSpacing w:w="0" w:type="dxa"/>
        </w:trPr>
        <w:tc>
          <w:tcPr>
            <w:tcW w:w="481"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w:t>
            </w:r>
          </w:p>
        </w:tc>
        <w:tc>
          <w:tcPr>
            <w:tcW w:w="129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(5)</w:t>
            </w:r>
          </w:p>
        </w:tc>
      </w:tr>
      <w:tr w:rsidR="00C303AD" w:rsidRPr="00C303AD" w:rsidTr="00C303AD">
        <w:trPr>
          <w:tblCellSpacing w:w="0" w:type="dxa"/>
        </w:trPr>
        <w:tc>
          <w:tcPr>
            <w:tcW w:w="481"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Xác định nguồn thu thập, bổ sung</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chuyên môn</w:t>
            </w:r>
          </w:p>
        </w:tc>
        <w:tc>
          <w:tcPr>
            <w:tcW w:w="129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C303AD">
        <w:trPr>
          <w:tblCellSpacing w:w="0" w:type="dxa"/>
        </w:trPr>
        <w:tc>
          <w:tcPr>
            <w:tcW w:w="481"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Xác định thành phần tài liệu cần thu thập, bổ sung</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chuyên môn</w:t>
            </w:r>
          </w:p>
        </w:tc>
        <w:tc>
          <w:tcPr>
            <w:tcW w:w="129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C303AD">
        <w:trPr>
          <w:tblCellSpacing w:w="0" w:type="dxa"/>
        </w:trPr>
        <w:tc>
          <w:tcPr>
            <w:tcW w:w="481"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Thực hiện các thủ tục giao nộp</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22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chuyên môn</w:t>
            </w:r>
          </w:p>
        </w:tc>
        <w:tc>
          <w:tcPr>
            <w:tcW w:w="129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bl>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Các nội dung, các bước công việc và thời gian thực hiện cần được xác định cụ thể và phân công trách nhiệm thực hiện rõ ràng. </w:t>
      </w:r>
      <w:r w:rsidRPr="00C303AD">
        <w:rPr>
          <w:rFonts w:eastAsia="Times New Roman" w:cs="Times New Roman"/>
          <w:color w:val="000000"/>
          <w:sz w:val="28"/>
          <w:szCs w:val="28"/>
        </w:rPr>
        <w:t>Trong đó: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(1): ghi số thứ tự của các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(2): ghi các nội dung công việc, cán bộ lưu trữ cần xác định được các hoạt động chính để tiến hành thu thập, bổ sung tài liệu và trình tự của các hoạt động đó. Trong từng hoạt động, cán bộ lưu trữ cần rèn luyện kỹ năng để thực hiện công việc được chính xác, thuần thục.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(3): ghi người thực hiện, các cán bộ lưu trữ cần xác định được người được giao phụ trách hoặc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(4): ghi người phối hợp, các cán bộ lưu trữ cần xác định được người có trách nhiệm phối hợp trong việc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Ví dụ: Trong việc thu thập, bổ sung tài liệu vào lưu trữ cơ quan, các cán bộ thực hiện công việc chuyên môn phải phối hợp với các cán bộ lưu trữ thực hiện việc xác định thành phần tài liệu cần thu thập, bổ sung.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(5): ghi thời gian thực hiện, các cán bộ lưu trữ cần xác định thời gian tối thiểu và tối đa để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lastRenderedPageBreak/>
        <w:t>Bước 3</w:t>
      </w:r>
      <w:r w:rsidR="008D7B48">
        <w:rPr>
          <w:rFonts w:eastAsia="Times New Roman" w:cs="Times New Roman"/>
          <w:i/>
          <w:iCs/>
          <w:color w:val="000000"/>
          <w:sz w:val="28"/>
          <w:szCs w:val="28"/>
        </w:rPr>
        <w:t>.</w:t>
      </w:r>
      <w:r w:rsidRPr="00C303AD">
        <w:rPr>
          <w:rFonts w:eastAsia="Times New Roman" w:cs="Times New Roman"/>
          <w:i/>
          <w:iCs/>
          <w:color w:val="000000"/>
          <w:sz w:val="28"/>
          <w:szCs w:val="28"/>
        </w:rPr>
        <w:t>Chuẩn bị địa điểm, phương tiện phục vụ thu thập, bổ sung tài liệu vào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Tài liệu sau khi được thu thập cần phải có được lưu giữ, bảo quản tại nơi có diện tích, nhiệt độ, độ ẩm, ánh sáng phù hợp. Vì thế, khi lập kế hoạch thu thập, bổ sung tài liệu, các cán bộ lưu trữ cần phải xác định địa điểm để bảo quản tài liệu. Địa điểm được chuẩn bị cho việc bảo quản tài liệu phải phải căn cứ vào mục đích, quy mô, yêu cầu của đợt thu thập, bổ sung tài liệu và điều kiện hiện có hiện có (gồm địa điểm bảo quản hiện tại, khả năng tài chính) của cơ quan,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Ví dụ: Nếu tài liệu chuẩn bị được thu thập có khối lượng ít, trong khi đó kho lưu trữ của cơ quan vẫn còn diện tích bảo quản thì tài liệu sau khi thu thập sẽ được bảo quản tại kho lưu trữ cơ quan. Các cán bộ lưu trữ chỉ cần dọn dẹp, sắp xếp tài liệu đã có trong kho cho gọn, khoa học.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chuẩn bị xong địa điểm bảo quản tài liệu, các cán bộ lưu trữ cần chuẩn bị các phương tiện để hỗ trợ việc thu thập, bổ sung tài liệu như: xe đẩy để vận chuyển tài liệu, hộp đựng tài liệu, giá, tủ để sắp xếp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Bước 4.Chuẩn bị kinh phí tiến hành thu thập, bổ sung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Đây là công việc có liên quan đến toàn bộ quá trình tiến hành thu thập, bổ sung tài liệu. Để có kinh phí thực hiện hoạt động này, các cán bộ lưu trữ cần căn cứ vào quy mô, mục đích, yêu cầu của đợt thu thập, bổ sung tài liệu để lập dự toán kinh phí. Trong đó, cán bộ lưu trữ cần xác rõ kinh phí dành cho từng mục đích chi phí,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Chi cho các khâu trong quá trình thu thập, bổ sung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Mua phương tiện, văn phòng phẩm bảo quản tài liệu sau khi thu thập, bổ sung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khoản chi khác.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1.2. Kỹ năng biên soạn tài liệu hướng dẫn lập hồ sơ và giao nộp hồ sơ, tài liệu vào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1.2.1. Khái niệm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Luật Lưu trữ năm 2011, lập hồ sơ </w:t>
      </w:r>
      <w:r w:rsidRPr="00C303AD">
        <w:rPr>
          <w:rFonts w:eastAsia="Times New Roman" w:cs="Times New Roman"/>
          <w:i/>
          <w:iCs/>
          <w:color w:val="000000"/>
          <w:sz w:val="28"/>
          <w:szCs w:val="28"/>
        </w:rPr>
        <w:t>“là việc tập hợp, sắp xếp tài liệu hình thành trong quá trình theo dõi, giải quyết công việc của cơ quan, tổ chức, cá nhân thành hồ sơ theo những nguyên tắc và phương pháp nhất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Từ điển giải thích nghiệp vụ văn thư lưu trữ Việt Nam của PGS,TS Dương Văn Khảm xuất bản năm 2011, </w:t>
      </w:r>
      <w:r w:rsidRPr="00C303AD">
        <w:rPr>
          <w:rFonts w:eastAsia="Times New Roman" w:cs="Times New Roman"/>
          <w:i/>
          <w:iCs/>
          <w:color w:val="000000"/>
          <w:sz w:val="28"/>
          <w:szCs w:val="28"/>
        </w:rPr>
        <w:t>“giao nộp tài liệu lưu trữ là quá trình chuyển giao tài liệu đã kết thúc công việc trong văn thư vào lưu trữ cơ quan và tài liệu đến hạn nộp lưu của lưu trữ cơ quan là nguồn nộp lưu vào lưu trữ lịch sử” </w:t>
      </w:r>
      <w:r w:rsidRPr="00C303AD">
        <w:rPr>
          <w:rFonts w:eastAsia="Times New Roman" w:cs="Times New Roman"/>
          <w:color w:val="000000"/>
          <w:sz w:val="28"/>
          <w:szCs w:val="28"/>
        </w:rPr>
        <w:t>[6;157]</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Người được giao giải quyết, theo dõi công việc của cơ quan, tổ chức có trách nhiệm lập hồ sơ về công việc được giao và nộp lưu hồ sơ, tài liệu vào Lưu </w:t>
      </w:r>
      <w:r w:rsidRPr="00C303AD">
        <w:rPr>
          <w:rFonts w:eastAsia="Times New Roman" w:cs="Times New Roman"/>
          <w:color w:val="000000"/>
          <w:sz w:val="28"/>
          <w:szCs w:val="28"/>
        </w:rPr>
        <w:lastRenderedPageBreak/>
        <w:t>trữ cơ quan; trước khi nghỉ hưu, thôi việc hoặc chuyển công tác khác thì phải bàn giao đầy đủ hồ sơ, tài liệu cho người có trách nhiệm của cơ quan,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1.2.2. Kỹ năng biên soạn tài liệu hướng dẫn lập hồ sơ và giao nộp hồ sơ, tài liệu vào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1. Thu thập và xử lý thông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xây dựng được tài liệu hướng dẫn lập hồ sơ và giao nộp hồ sơ, tài liệu vào lưu trữ, cần thu thập và xử lý thông tin từ các nguồn: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văn bản quy phạm pháp luật và các văn bản hướng dẫn của Bộ Nội vụ, Cục Văn thư và Lưu trữ Nhà nước;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định chức năng, nhiệm vụ, quyền hạn và cơ cấu tổ chức, các lĩnh vực hoạt động của cơ quan, tổ chức để biết được khối lượng, thành phần, nội dung tài liệu hình thành trong hoạt động của cơ quan,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Ngoài ra, có thể thu thập thông tin cần thiết từ các cán bộ, công chức, viên chức trong cơ quan, đơn vị.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2: Xây dựng đề cương tài liệu hướng dẫn lập hồ sơ, giao nộp hồ sơ, tài liệu vào lưu trữ và viết bản thảo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Tài liệu hướng dẫn lập hồ sơ và giao nộp hồ sơ,</w:t>
      </w:r>
      <w:r w:rsidR="008D7B48">
        <w:rPr>
          <w:rFonts w:eastAsia="Times New Roman" w:cs="Times New Roman"/>
          <w:color w:val="000000"/>
          <w:sz w:val="28"/>
          <w:szCs w:val="28"/>
        </w:rPr>
        <w:t xml:space="preserve"> </w:t>
      </w:r>
      <w:r w:rsidRPr="00C303AD">
        <w:rPr>
          <w:rFonts w:eastAsia="Times New Roman" w:cs="Times New Roman"/>
          <w:color w:val="000000"/>
          <w:sz w:val="28"/>
          <w:szCs w:val="28"/>
        </w:rPr>
        <w:t>tài liệu vào lưu trữ bao gồm 2 phần chính là hướng dẫn lập hồ sơ và hướng dẫn giao nộp tài liệu vào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1) Phần hướng dẫn lập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Phần này bao gồm hướng dẫn chi tiết về:</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Phương pháp lập hồ sơ đối với tài liệu hình thành trong hoạt động của cơ quan, tổ chức. Có hai phương pháp đó là lập hồ sơ theo danh mục hồ sơ và lập hồ sơ trong trường hợp không có danh mục hồ sơ. Để lập được hồ sơ thì cần tiến hành theo các bước là mở hồ sơ; thu thập, cập nhật văn bản tài liệu vào hồ sơ và kết thúc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Việc viết tiêu đề hồ sơ. Viết tiêu đề hồ sơ là ghi chép khái quát các thành phần, nội dung và các thông tin cần thiết khác của các văn bản trong hồ sơ lên bìa hồ sơ. Các yếu tố thông tin được thể hiện ở tiêu đề hồ sơ bao gồm tên loại văn bản, tác giả văn bản, cơ quan giao dịch, nội dung văn bản, thời gian, địa điểm.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Việc sắp xếp văn bản, tài liệu bên trong hồ sơ. Sắp xếp các văn bản, tài liệu trong hồ sơ theo trình tự giải quyết công việc hoặc theo thời gian, tên loại, tác giả của văn bản... Trường hợp trong hồ sơ có tài liệu phim, ảnh thì bỏ vào bì; tài liệu băng, đĩa ghi âm, ghi hình thì bỏ vào hộp và sắp xếp vào cuối hồ sơ. Nếu hồ sơ dày quá 3 cm thì tách thành các đơn vị bảo quản khác nhau (không nên tách dưới 01 cm) để thuận tiện cho việc quản lý và sử dụng.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Việc biên mục hồ sơ. Nội dung của biên mục hồ sơ gồm hai phần là biên mục bên ngoài và bên trong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2) Phần hướng dẫn giao nộp hồ sơ, tài liệu vào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Phần này bao gồm hướng dẫn về:</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Thời hạn giao nộp tài liệu vào lưu trữ. Trong thời hạn 01 năm, kể từ ngày công việc kết thúc, hồ sơ, tài liệu được nộp lưu vào lưu trữ cơ quan. Trong thời hạn 03 tháng, kể từ ngày công trình được quyết toán đối với hồ sơ, tài liệu xây dựng cơ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Thành phần hồ sơ, tài liệu nộp lưu. Thành phần hồ sơ, tài liệu nộp lưu vào lưu trữ cơ quan gồm toàn bộ hồ sơ, tài liệu được xác định thời hạn bảo quản từ 05 năm trở lên; trừ những loại hồ sơ, tài liệu sau: các hồ sơ nguyên tắc được dùng làm căn cứ để theo dõi, giải quyết công việc thuộc trách nhiệm của mỗi cá nhân; hồ sơ về những công việc chưa giải quyết xong; hồ sơ phối hợp giải quyết công việc (trường hợp trùng với hồ sơ của đơn vị chủ trì) và các văn bản, tài liệu gửi để biết, để tham khảo.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Thủ tục giao nộp. Khi nộp lưu tài liệu phải lập hai bản “mục lục hồ sơ, tài liệu nộp lưu” và hai bản “biên bản giao nhận hồ sơ, tài liệu”. Đơn vị, cá nhân giao nộp tài liệu và lưu trữ cơ quan giữ mỗi loại một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xây dựng đề cương tài liệu hướng dẫn lập hồ sơ và giao nộp hồ sơ, tài liệu vào lưu trữ với những nội dung chính, người soạn thảo tiến hành viết bản thảo theo đề cương đã được xây dựng. Khi viết bản thảo, người soạn thảo cần phải bám sát đề cương đã xây dựng, phân chia dung lượng thông tin trong hai phần hướng dẫn lập hồ sơ và hướng dẫn giao nộp hồ sơ, tài liệu vào lưu trữ và từng mục nhỏ trong hai phần đó cho hợp lý. Đồng thời cũng cần viết các câu rõ ràng, dễ hiểu, sử dụng các từ liên kết hợp lý để tài liệu biên soạn trọn vẹn và thống nhất cả về mặt nội dung và hình thức.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3. Duyệt văn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đã biên soạn xong tài liệu hướng dẫn lập hồ sơ và giao nộp hồ sơ, tài liệu vào lưu trữ, người soạn thảo trình các cấp có thẩm quyền xem xét, phê duyệt. Nếu lãnh đạo yêu cầu hoặc người soạn thảo thấy cần thiết thì có thể sao chụp bản thảo rồi gửi đến các phòng ban, cá nhân có liên quan để xin các ý kiến đóng góp. Trên cơ sở ý kiến đóng góp, người soạn thảo sửa chữa hoàn chỉnh bản thảo để trình lãnh đạo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4. Hoàn thiện văn bản để ban hành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trình ký văn bản, người soạn thảo cần chuyển văn bản này xuống bộ phận văn thư để đăng ký vào sổ, ghi ngày tháng, số ký hiệu và làm các thủ tục gửi tài liệu hướng dẫn này cho các đơn vị trực thuộc để hướng dẫn họ thực hiện thống nhất việc lập hồ sơ và giao nộp hồ sơ, tài liệu vào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2. Nghiệp vụ xác định giá trị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Luật Lưu trữ năm 2011 quy định: </w:t>
      </w:r>
      <w:r w:rsidRPr="00C303AD">
        <w:rPr>
          <w:rFonts w:eastAsia="Times New Roman" w:cs="Times New Roman"/>
          <w:i/>
          <w:iCs/>
          <w:color w:val="000000"/>
          <w:sz w:val="28"/>
          <w:szCs w:val="28"/>
        </w:rPr>
        <w:t xml:space="preserve">“Xác định giá trị tài liệu là việc đánh giá giá trị tài liệu theo những nguyên tắc, phương pháp, tiêu chuẩn theo quy </w:t>
      </w:r>
      <w:r w:rsidRPr="00C303AD">
        <w:rPr>
          <w:rFonts w:eastAsia="Times New Roman" w:cs="Times New Roman"/>
          <w:i/>
          <w:iCs/>
          <w:color w:val="000000"/>
          <w:sz w:val="28"/>
          <w:szCs w:val="28"/>
        </w:rPr>
        <w:lastRenderedPageBreak/>
        <w:t>định của cơ quan có thẩm quyền để xác định những tài liệu có giá trị lưu trữ, thời hạn bảo quản và tài liệu hết giá trị”.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2.1. Kỹ năng xây dựng bảng thời hạn bảo quản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2.1.1. Khái niệm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Thông tư </w:t>
      </w:r>
      <w:hyperlink r:id="rId14" w:tgtFrame="_blank" w:tooltip="Thông tư 09/2011/TT-BNV" w:history="1">
        <w:r w:rsidRPr="00C303AD">
          <w:rPr>
            <w:rFonts w:eastAsia="Times New Roman" w:cs="Times New Roman"/>
            <w:color w:val="0E70C3"/>
            <w:sz w:val="28"/>
            <w:szCs w:val="28"/>
          </w:rPr>
          <w:t>09/2011/TT-BNV</w:t>
        </w:r>
      </w:hyperlink>
      <w:r w:rsidRPr="00C303AD">
        <w:rPr>
          <w:rFonts w:eastAsia="Times New Roman" w:cs="Times New Roman"/>
          <w:color w:val="000000"/>
          <w:sz w:val="28"/>
          <w:szCs w:val="28"/>
        </w:rPr>
        <w:t> ngày 03 tháng 6 năm 2011 của Bộ Nội Vụ quy định về thời hạn bảo quản hồ sơ, tài liệu hình thành phổ biến trong hoạt động của các cơ quan, tổ chức, </w:t>
      </w:r>
      <w:r w:rsidRPr="00C303AD">
        <w:rPr>
          <w:rFonts w:eastAsia="Times New Roman" w:cs="Times New Roman"/>
          <w:i/>
          <w:iCs/>
          <w:color w:val="000000"/>
          <w:sz w:val="28"/>
          <w:szCs w:val="28"/>
        </w:rPr>
        <w:t>“thời hạn bảo quản tài liệu là khoảng thời gian cần thiết để lưu giữ hồ sơ, tài liệu tính từ năm công việc kết thúc”</w:t>
      </w:r>
      <w:r w:rsidRPr="00C303AD">
        <w:rPr>
          <w:rFonts w:eastAsia="Times New Roman" w:cs="Times New Roman"/>
          <w:color w:val="000000"/>
          <w:sz w:val="28"/>
          <w:szCs w:val="28"/>
        </w:rPr>
        <w: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Trong cuốn Lý luận và thực tiễn công tác lưu trữ xuất bản năm 1990, bảng thời hạn bảo quản hồ sơ tài liệu “</w:t>
      </w:r>
      <w:r w:rsidRPr="00C303AD">
        <w:rPr>
          <w:rFonts w:eastAsia="Times New Roman" w:cs="Times New Roman"/>
          <w:i/>
          <w:iCs/>
          <w:color w:val="000000"/>
          <w:sz w:val="28"/>
          <w:szCs w:val="28"/>
        </w:rPr>
        <w:t>là bảng kê thống kê có hệ thống các loại tài liệu của một hay nhiều cơ quan cùng ngành chủ quản hoặc một bộ phận tài liệu của phông lưu trữ quốc gia, thuộc một thời kỳ lịch sử nhất định, có ghi rõ thời hạn bảo quản hoặc được quy định cần hay không cần đưa vào Nhà nước bảo quản</w:t>
      </w:r>
      <w:r w:rsidRPr="00C303AD">
        <w:rPr>
          <w:rFonts w:eastAsia="Times New Roman" w:cs="Times New Roman"/>
          <w:color w:val="000000"/>
          <w:sz w:val="28"/>
          <w:szCs w:val="28"/>
        </w:rPr>
        <w:t>” [1;119]</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Bảng thời hạn bảo quản hồ sơ tài liệu là một trong những công cụ để hướng dẫn công tác xác định giá trị tài liệu và không thể thiếu đối với các phòng, kho lưu trữ, giúp cho việc xác định giá trị tài liệu được chính xác, thống nhất và tránh được việc loại hủy tài liệu tùy tiện.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2.2.2. Kỹ năng xây dựng bảng thời hạn bảo quản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Bước 1. Xác định hình thức của bảng thời hạn bảo quản tài liệu cần phải xây dựng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xây dựng được bảng thời hạn bảo quản tài liệu, các cán bộ lưu trữ cần xác định hình thức của bảng thời hạn bảo quản. Bảng thời hạn bảo quản có thể được xây dựng dưới các hình thức: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Bảng thời hạn bảo quản hồ sơ, tài liệu được ban hành kèm theo Thông tư (ví dụ, bảng thời hạn bảo quản hồ sơ, tài liệu hình thành phổ biến trong hoạt động của các cơ quan, tổ chức ban hành kèm theo Thông tư số </w:t>
      </w:r>
      <w:hyperlink r:id="rId15" w:tgtFrame="_blank" w:tooltip="Thông tư 09/2011/TT-BNV" w:history="1">
        <w:r w:rsidRPr="00C303AD">
          <w:rPr>
            <w:rFonts w:eastAsia="Times New Roman" w:cs="Times New Roman"/>
            <w:color w:val="0E70C3"/>
            <w:sz w:val="28"/>
            <w:szCs w:val="28"/>
          </w:rPr>
          <w:t>09/2011/TT-BNV</w:t>
        </w:r>
      </w:hyperlink>
      <w:r w:rsidRPr="00C303AD">
        <w:rPr>
          <w:rFonts w:eastAsia="Times New Roman" w:cs="Times New Roman"/>
          <w:color w:val="000000"/>
          <w:sz w:val="28"/>
          <w:szCs w:val="28"/>
        </w:rPr>
        <w:t> ngày 03 tháng 6 năm 2011 của Bộ Nội vụ quy định về thời hạn bảo quản hồ sơ, tài liệu hình thành phổ biến trong hoạt động của cơ quan,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Bảng thời hạn bảo quản hồ sơ, tài liệu được ban hành kèm theo 1 Quyết định hoặc 1 Quy định (thường áp dụng đối với bảng thời hạn bảo quản của một cơ quan, tổ chức cụ thể).</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2. Thu thập và xử lý thông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Căn cứ để xây dựng bảng thời hạn bảo quản hồ sơ tài liệu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Những văn bản của Nhà nước về việc xây dựng bảng thời hạn bảo quản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Tình hình xây dựng bảng thời hạn bảo quản ở các cơ quan, tổ chức khác để tham khảo;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 Các văn bản quy phạm pháp luật và các văn bản khác về việc thành lập, chia tách, sáp nhập; quy định chức năng, nhiệm vụ, quyền hạn và cơ cấu tổ chức, quy chế làm việc của cơ quan, đơn vị;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Sổ sách thống kê tài liệu và sổ đăng ký văn bản đi, đến;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Báo cáo kết quả khảo sát tài liệu hình thành trong hoạt động của cơ quan,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Ngoài ra cần tham khảo ý kiến của các cán bộ, công chức, viên chức trong cơ quan, đặc biệt là những người làm chuyên môn.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3. Xây dựng đề cương cho thời hạn bảo quản hồ sơ tài liệu và viết bản thảo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Bố cục của Bảng thời hạn bảo quản thường gồm 2 phần: phần hướng dẫn chung và phần bảng kê các hồ sơ, tài liệu trong bảng thời hạn bảo quản.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1) Phần hướng dẫn chung, cần đề cập đến các nội dung như:</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Giải thích thuật ngữ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Thời hạn bảo quản trong Bảng thời hạn bảo quản: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Bảo quản vĩnh viễn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Bảo quản có thời hạn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Bảo quản theo hiệu lực pháp lý của văn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nhóm hồ sơ, tài liệu cơ bản trong Bảng thời hạn bảo quản: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Nhóm tài liệu quản lý hành chính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Nhóm tài liệu chuyên môn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Nhóm tài liệu của các tổ chức đoàn thể: Đảng, Công đoàn, Đoàn thanh niên…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Cách sử dụng Bảng thời hạn bảo quản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Phần bảng kê các hồ sơ, tài liệu trong Bảng thời hạn bảo quản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Bảng kê được thể hiện như sau:</w:t>
      </w:r>
    </w:p>
    <w:tbl>
      <w:tblPr>
        <w:tblW w:w="895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58"/>
        <w:gridCol w:w="3573"/>
        <w:gridCol w:w="3260"/>
        <w:gridCol w:w="1560"/>
      </w:tblGrid>
      <w:tr w:rsidR="00C303AD" w:rsidRPr="00C303AD" w:rsidTr="00C81EA2">
        <w:trPr>
          <w:tblCellSpacing w:w="0" w:type="dxa"/>
        </w:trPr>
        <w:tc>
          <w:tcPr>
            <w:tcW w:w="558" w:type="dxa"/>
            <w:tcBorders>
              <w:top w:val="single" w:sz="8" w:space="0" w:color="auto"/>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TT</w:t>
            </w:r>
          </w:p>
        </w:tc>
        <w:tc>
          <w:tcPr>
            <w:tcW w:w="3573"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Tên nhóm hồ sơ, tài liệu</w:t>
            </w:r>
          </w:p>
        </w:tc>
        <w:tc>
          <w:tcPr>
            <w:tcW w:w="3260"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Thời hạn bảo quản</w:t>
            </w:r>
          </w:p>
        </w:tc>
        <w:tc>
          <w:tcPr>
            <w:tcW w:w="1560"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Ghi chú</w:t>
            </w:r>
          </w:p>
        </w:tc>
      </w:tr>
      <w:tr w:rsidR="00C303AD" w:rsidRPr="00C303AD" w:rsidTr="00C81EA2">
        <w:trPr>
          <w:tblCellSpacing w:w="0" w:type="dxa"/>
        </w:trPr>
        <w:tc>
          <w:tcPr>
            <w:tcW w:w="558"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357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32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15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w:t>
            </w:r>
          </w:p>
        </w:tc>
      </w:tr>
      <w:tr w:rsidR="00C303AD" w:rsidRPr="00C303AD" w:rsidTr="00C81EA2">
        <w:trPr>
          <w:tblCellSpacing w:w="0" w:type="dxa"/>
        </w:trPr>
        <w:tc>
          <w:tcPr>
            <w:tcW w:w="558"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357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Tài liệu tổ chức, cán bộ</w:t>
            </w:r>
          </w:p>
        </w:tc>
        <w:tc>
          <w:tcPr>
            <w:tcW w:w="32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5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C81EA2">
        <w:trPr>
          <w:tblCellSpacing w:w="0" w:type="dxa"/>
        </w:trPr>
        <w:tc>
          <w:tcPr>
            <w:tcW w:w="558"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357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Tập văn bản về công tác tổ chức, cán bộ gửi chung đến các cơ quan (hồ sơ nguyên tắc)</w:t>
            </w:r>
          </w:p>
        </w:tc>
        <w:tc>
          <w:tcPr>
            <w:tcW w:w="32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Đến khi văn bản hết hiệu lực thi hành</w:t>
            </w:r>
          </w:p>
        </w:tc>
        <w:tc>
          <w:tcPr>
            <w:tcW w:w="15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C81EA2">
        <w:trPr>
          <w:tblCellSpacing w:w="0" w:type="dxa"/>
        </w:trPr>
        <w:tc>
          <w:tcPr>
            <w:tcW w:w="558"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357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xml:space="preserve">Hồ sơ về việc thành lập, đổi tên, thay đổi chức năng, nhiệm vụ, quyền hạn của cơ quan và </w:t>
            </w:r>
            <w:r w:rsidRPr="00C303AD">
              <w:rPr>
                <w:rFonts w:eastAsia="Times New Roman" w:cs="Times New Roman"/>
                <w:color w:val="000000"/>
                <w:sz w:val="28"/>
                <w:szCs w:val="28"/>
              </w:rPr>
              <w:lastRenderedPageBreak/>
              <w:t>các đơn vị trực thuộc</w:t>
            </w:r>
          </w:p>
        </w:tc>
        <w:tc>
          <w:tcPr>
            <w:tcW w:w="32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lastRenderedPageBreak/>
              <w:t>Vĩnh viễn</w:t>
            </w:r>
          </w:p>
        </w:tc>
        <w:tc>
          <w:tcPr>
            <w:tcW w:w="15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C81EA2">
        <w:trPr>
          <w:tblCellSpacing w:w="0" w:type="dxa"/>
        </w:trPr>
        <w:tc>
          <w:tcPr>
            <w:tcW w:w="558"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lastRenderedPageBreak/>
              <w:t>3</w:t>
            </w:r>
          </w:p>
        </w:tc>
        <w:tc>
          <w:tcPr>
            <w:tcW w:w="357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Báo cáo thống kê danh sách, số lượng, chất lượng</w:t>
            </w:r>
          </w:p>
        </w:tc>
        <w:tc>
          <w:tcPr>
            <w:tcW w:w="32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Vĩnh viễn</w:t>
            </w:r>
          </w:p>
        </w:tc>
        <w:tc>
          <w:tcPr>
            <w:tcW w:w="15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C81EA2">
        <w:trPr>
          <w:tblCellSpacing w:w="0" w:type="dxa"/>
        </w:trPr>
        <w:tc>
          <w:tcPr>
            <w:tcW w:w="558"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w:t>
            </w:r>
          </w:p>
        </w:tc>
        <w:tc>
          <w:tcPr>
            <w:tcW w:w="357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Hồ sơ về quy hoạch cán bộ</w:t>
            </w:r>
          </w:p>
        </w:tc>
        <w:tc>
          <w:tcPr>
            <w:tcW w:w="32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20 năm</w:t>
            </w:r>
          </w:p>
        </w:tc>
        <w:tc>
          <w:tcPr>
            <w:tcW w:w="15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C81EA2">
        <w:trPr>
          <w:tblCellSpacing w:w="0" w:type="dxa"/>
        </w:trPr>
        <w:tc>
          <w:tcPr>
            <w:tcW w:w="558"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5</w:t>
            </w:r>
          </w:p>
        </w:tc>
        <w:tc>
          <w:tcPr>
            <w:tcW w:w="357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Hồ sơ về việc bổ nhiệm, đề bạt, điều động, luân chuyển</w:t>
            </w:r>
          </w:p>
        </w:tc>
        <w:tc>
          <w:tcPr>
            <w:tcW w:w="32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70 năm</w:t>
            </w:r>
          </w:p>
        </w:tc>
        <w:tc>
          <w:tcPr>
            <w:tcW w:w="1560"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bl>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Trong đó: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(1) ghi số thứ tự của các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(2) ghi tên gọi của nhóm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(3) ghi thời hạn bảo quản; tương ứng với mỗi nhóm hồ sơ, tài liệu sẽ định ra khoảng thời gian cần thiết để lưu giữ hồ sơ, tài liệu tính từ năm công việc kết thúc.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Tài liệu bảo quản vĩnh viễn: là tài liệu có ý nghĩa và giá trị không phụ thuộc vào thời gian. Tài liệu bảo quản vĩnh viễn gồm tài liệu về chủ trương, đường lối, chính sách, cương lĩnh, chiến lược; đề án, dự án, chương trình mục tiêu trọng điểm quốc gia, tài liệu nhà đất và các tài liệu khác theo quy định của cơ quan có thẩm quyền.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Tài liệu bảo quản có thời hạn là tài liệu được xác định thời hạn bảo quản dưới </w:t>
      </w:r>
      <w:r w:rsidRPr="00C303AD">
        <w:rPr>
          <w:rFonts w:eastAsia="Times New Roman" w:cs="Times New Roman"/>
          <w:b/>
          <w:bCs/>
          <w:color w:val="000000"/>
          <w:sz w:val="28"/>
          <w:szCs w:val="28"/>
        </w:rPr>
        <w:t>70 </w:t>
      </w:r>
      <w:r w:rsidRPr="00C303AD">
        <w:rPr>
          <w:rFonts w:eastAsia="Times New Roman" w:cs="Times New Roman"/>
          <w:color w:val="000000"/>
          <w:sz w:val="28"/>
          <w:szCs w:val="28"/>
        </w:rPr>
        <w:t>năm. Đây là những hồ sơ có giá trị thực tiễn gắn với hoạt động của cơ quan sản sinh ra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(4) ghi chú</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xây dựng đề cương bảng thời hạn bảo quản tài liệu với những nội dung chính, người soạn thảo tiến hành viết bản thảo theo đề cương đã được xây dựng. Khi viết bản thảo, người soạn thảo cần phải bám sát đề cương đã xây dựng, phân chia dung lượng thông tin trong phần hướng dẫn chung và phần bảng kê các hồ sơ, tài liệu trong Bảng thời hạn bảo quản cho hợp lý. Phần bảng kê các hồ sơ, tài liệu cần được trình bày rõ ràng, dễ hiểu, cụ thể, chính xác thời hạn bảo quản cho từng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4. Duyệt văn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đã xây dựng xong dự thảo bảng thời hạn bảo quản tài liệu, các cán bộ lưu trữ có thể đề xuất Lãnh đạo cho tổ chức hội thảo hoặc gửi bản dự thảo đến các đơn vị, phòng ban sản sinh ra tài liệu; các chuyên gia của Cục Văn thư và Lưu trữ Nhà nước, các cơ sở đào tạo chuyên ngành lưu trữ để xin ý kiến đóng góp. Từ đó chỉnh sửa hoàn thiện bảng thời hạn bảo quản. Sau khi đã biên soạn xong bản thời hạn bảo quản tài liệu, người soạn thảo trình các cấp có thẩm quyền xem xét, phê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5. Hoàn thiện văn bản để ban hành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Sau khi trình ký văn bản, người soạn thảo cần chuyển văn bản này xuống bộ phận văn thư để đăng ký vào sổ, ghi ngày tháng, số ký hiệu và làm các thủ tục gửi tài liệu hướng dẫn này cho các đơn vị, phòng ban, cá nhân liên quan để việc xác định thời hạn bảo quản cho hồ sơ, tài liệu trong cơ quan được thực hiện thống nhất.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2.2. Kỹ năng biên soạn bản hướng dẫn xác định giá trị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Bảng hướng dẫn xác định giá trị tài liệu được dùng làm căn cứ để thực hiện việc xác định giá trị và định thời hạn bảo quản cho từng hồ sơ được thống nhất, chính xác. Bản hướng dẫn xác định giá trị tài liệu cần được biên soạn chi tiết, cụ thể để việc thực hiện được dễ dàng, thống nhất trong quá trình chỉnh lý tài liệu của một phông lưu cơ quan cụ thể.</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1. Thu thập và xử lý thông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Căn cứ để xây dựng bảng hướng dẫn xác định giá trị tài liệu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nguyên tắc, phương pháp, tiêu chuẩn xác định giá trị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quy định của pháp luật có liên quan đến thời hạn bảo quản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bảng thời hạn bảo quản tài liệu như bảng thời hạn bảo quản tài liệu phổ biến; bảng thời hạn bảo quản tài liệu của ngành hoặc cơ quan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bảng hướng dẫn thành phần hồ sơ, tài liệu thuộc diện nộp lưu vào lưu trữ lịch sử các cấp;</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Danh mục hồ sơ của cơ quan, đơn vị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Bản lịch sử đơn vị hình thành phông và lịch sử phông; bảng hướng dẫn phân loại, lập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Ngoài ra cần tham khảo ý kiến của các cán bộ, công chức, viên chức trong cơ quan, đặc biệt là những người làm chuyên môn.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2. Xây dựng đề cương cho bản hướng dẫn xác định giá trị tài liệu và viết bản thảo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xây dựng được đề cương cho bản hướng dẫn xác định giá trị tài liệu, các cán bộ lưu trữ cần xác định được nội dung, bố cục của văn bản này.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Nội dung bản hướng dẫn xác định giá trị tài liệu thường bao gồm hai phần: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1) Phần căn cứ để xây dựng bản hướng dẫn xác định giá trị tài liệu. Ở phần này, cán bộ lưu trữ cần nêu các căn cứ được vận dụng (căn cứ pháp lý, căn cứ thực tiễn) để biên soạn bản hướng dẫn xác định giá trị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Phần hướng dẫn cụ thể để xác định giá trị tài liệu,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Bảng kê nhóm hồ sơ, tài liệu bảo quản vĩnh viễn, có thời hạn: liệt kê cụ thể các loại hồ sơ, tài liệu có thời hạn bảo quản vĩnh viễn, có thời hạn.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Bảng kê được thể hiện như sau:</w:t>
      </w:r>
    </w:p>
    <w:tbl>
      <w:tblPr>
        <w:tblW w:w="8667"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57"/>
        <w:gridCol w:w="4534"/>
        <w:gridCol w:w="2442"/>
        <w:gridCol w:w="1134"/>
      </w:tblGrid>
      <w:tr w:rsidR="00C303AD" w:rsidRPr="00C303AD" w:rsidTr="00EA6180">
        <w:trPr>
          <w:tblCellSpacing w:w="0" w:type="dxa"/>
        </w:trPr>
        <w:tc>
          <w:tcPr>
            <w:tcW w:w="557" w:type="dxa"/>
            <w:tcBorders>
              <w:top w:val="single" w:sz="8" w:space="0" w:color="auto"/>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lastRenderedPageBreak/>
              <w:t>TT</w:t>
            </w:r>
          </w:p>
        </w:tc>
        <w:tc>
          <w:tcPr>
            <w:tcW w:w="4534"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Tên nhóm hồ sơ, tài liệu</w:t>
            </w:r>
          </w:p>
        </w:tc>
        <w:tc>
          <w:tcPr>
            <w:tcW w:w="2442"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Thời hạn bảo quản</w:t>
            </w:r>
          </w:p>
        </w:tc>
        <w:tc>
          <w:tcPr>
            <w:tcW w:w="1134"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Ghi chú</w:t>
            </w:r>
          </w:p>
        </w:tc>
      </w:tr>
      <w:tr w:rsidR="00C303AD" w:rsidRPr="00C303AD" w:rsidTr="00EA6180">
        <w:trPr>
          <w:tblCellSpacing w:w="0" w:type="dxa"/>
        </w:trPr>
        <w:tc>
          <w:tcPr>
            <w:tcW w:w="557"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453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244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113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w:t>
            </w:r>
          </w:p>
        </w:tc>
      </w:tr>
      <w:tr w:rsidR="00C303AD" w:rsidRPr="00C303AD" w:rsidTr="00EA6180">
        <w:trPr>
          <w:tblCellSpacing w:w="0" w:type="dxa"/>
        </w:trPr>
        <w:tc>
          <w:tcPr>
            <w:tcW w:w="557"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453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Tập văn bản chỉ đạo, hướng dẫn của Kho bạcnhà nước về công tác kế toán</w:t>
            </w:r>
          </w:p>
        </w:tc>
        <w:tc>
          <w:tcPr>
            <w:tcW w:w="244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Vĩnh viễn</w:t>
            </w:r>
          </w:p>
        </w:tc>
        <w:tc>
          <w:tcPr>
            <w:tcW w:w="113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EA6180">
        <w:trPr>
          <w:tblCellSpacing w:w="0" w:type="dxa"/>
        </w:trPr>
        <w:tc>
          <w:tcPr>
            <w:tcW w:w="557"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453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Báo cáo tình hình thực hiện thu chi tiền mặt</w:t>
            </w:r>
          </w:p>
        </w:tc>
        <w:tc>
          <w:tcPr>
            <w:tcW w:w="244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Vĩnh viễn</w:t>
            </w:r>
          </w:p>
        </w:tc>
        <w:tc>
          <w:tcPr>
            <w:tcW w:w="113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EA6180">
        <w:trPr>
          <w:tblCellSpacing w:w="0" w:type="dxa"/>
        </w:trPr>
        <w:tc>
          <w:tcPr>
            <w:tcW w:w="557"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453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Báo cáo chi tiết liên kho bạc trong năm</w:t>
            </w:r>
          </w:p>
        </w:tc>
        <w:tc>
          <w:tcPr>
            <w:tcW w:w="244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15 năm</w:t>
            </w:r>
          </w:p>
        </w:tc>
        <w:tc>
          <w:tcPr>
            <w:tcW w:w="113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bl>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Trong đó: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Cột (1) ghi số thứ tự của các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Cột (2) ghi tên gọi của nhóm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Cột (3) ghi thời hạn bảo quản (vĩnh viễn hay có thời hạn) Cột (4) ghi chú (có thể có hoặc không)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xây dựng đề cương bảng hướng dẫn xác định giá trị tài liệu với những nội dung chính, người soạn thảo tiến hành viết bản thảo theo đề cương đã được xây dựng. Khi viết bản thảo, người soạn thảo cần phải bám sát bố cục đề cương, trình bày các bảng kê rõ ràng, cụ thể, chính xác.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3. Duyệt bản hướng dẫn xác định giá trị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đã xây dựng xong dự thảo bảng hướng dẫn xác định giá trị tài liệu, các cán bộ lưu trữ có thể xin ý kiến lãnh đạo, gửi bản dự thảo đến các đơn vị liên quan để xin ý kiến đóng góp. Từ đó sửa chữa hoàn chỉnh bảng hướng dẫn xác định giá trị tài liệu rồi trình cấp có thẩm quyền xem xét, phê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4. Hoàn thiện bản hướng dẫn xác định giá trị tài liệu để ban hành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2.3. Kỹ năng xây dựng quy trình tiêu hủy tài liệu loại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Tiêu hủy tài liệu loại là việc làm phổ biến của tất cả các phòng, kho lưu trữ; được tiến hành sau khi đã có kết quả thẩm định của cơ quan có thẩm quyền. Việc tiêu hủy tài liệu loại tiết kiệm ngân sách cho nhà nước, giải phóng kho tàng, trang thiết bị bảo quản, cung cấp vật liệu làm giấy cho nhà máy giấy.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Quy trình tiêu hủy tài liệu loại là một tài liệu quy định những hành động hay hoạt động diễn ra theo một trình tự nhất định nhằm giúp chúng ta thực hiện có hiệu quả việc tiêu hủy tài liệu loại.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1. Thu thập và xử lý thông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xây dựng được xây dựng quy trình tiêu hủy tài liệu, cần thu thập và xử lý thông tin từ các nguồn: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văn bản quy phạm pháp luật và các văn bản hướng dẫn của Bộ Nội vụ, Cục Văn thư và Lưu trữ Nhà nước về vấn đề này như: Công văn 879/VTLTNN- NVĐP ngày 19/12/2006 của Cục VT&amp;LTNN về việc hướng dẫn tổ chức tiêu hủy tài liệu hết giá trị;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 Bảng thời hạn bảo quản, bản hướng dẫn xác định giá trị tài liệu của cơ quan, tổ chức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Ngoài ra, có thể thu thập thông tin cần thiết từ các cán bộ, công chức, viên chức trong cơ quan, đơn vị.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2: Xây dựng đề cương cho quy trình tiêu hủy tài liệu và viết bản thảo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Kết cấu của quy trình tiêu hủy tài liệu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1. Mục đích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Phạm vi áp dụng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3. Căn cứ và tài liệu có liên quan để xây dựng quy trình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4. Giải thích thuật ngữ và chữ viết tắt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5. Nội dung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5.1. Phần lưu đồ quá trình. Lưu đồ là một khối sơ đồ biểu diễn trình tự công việc từ lúc bắt đầu (đầu vào) đến kết thúc (đầu ra).</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Lưu đồ của quy trình tiêu hủy tài liệu được thể hiện như sau:</w:t>
      </w:r>
    </w:p>
    <w:p w:rsidR="00C303AD" w:rsidRPr="00C303AD" w:rsidRDefault="00C303AD" w:rsidP="00DF5AE7">
      <w:pPr>
        <w:shd w:val="clear" w:color="auto" w:fill="FFFFFF"/>
        <w:spacing w:before="120" w:after="0" w:line="240" w:lineRule="auto"/>
        <w:jc w:val="both"/>
        <w:rPr>
          <w:rFonts w:eastAsia="Times New Roman" w:cs="Times New Roman"/>
          <w:color w:val="000000"/>
          <w:sz w:val="28"/>
          <w:szCs w:val="28"/>
        </w:rPr>
      </w:pPr>
      <w:r w:rsidRPr="00C303AD">
        <w:rPr>
          <w:rFonts w:eastAsia="Times New Roman" w:cs="Times New Roman"/>
          <w:noProof/>
          <w:color w:val="000000"/>
          <w:sz w:val="28"/>
          <w:szCs w:val="28"/>
        </w:rPr>
        <w:lastRenderedPageBreak/>
        <w:drawing>
          <wp:inline distT="0" distB="0" distL="0" distR="0">
            <wp:extent cx="5277485" cy="6314440"/>
            <wp:effectExtent l="19050" t="0" r="0" b="0"/>
            <wp:docPr id="4" name="Picture 4" descr="https://thuvienphapluat.vn/doc2htm/00348563_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huvienphapluat.vn/doc2htm/00348563_files/image004.jpg"/>
                    <pic:cNvPicPr>
                      <a:picLocks noChangeAspect="1" noChangeArrowheads="1"/>
                    </pic:cNvPicPr>
                  </pic:nvPicPr>
                  <pic:blipFill>
                    <a:blip r:embed="rId16" cstate="print"/>
                    <a:srcRect/>
                    <a:stretch>
                      <a:fillRect/>
                    </a:stretch>
                  </pic:blipFill>
                  <pic:spPr bwMode="auto">
                    <a:xfrm>
                      <a:off x="0" y="0"/>
                      <a:ext cx="5277485" cy="6314440"/>
                    </a:xfrm>
                    <a:prstGeom prst="rect">
                      <a:avLst/>
                    </a:prstGeom>
                    <a:noFill/>
                    <a:ln w="9525">
                      <a:noFill/>
                      <a:miter lim="800000"/>
                      <a:headEnd/>
                      <a:tailEnd/>
                    </a:ln>
                  </pic:spPr>
                </pic:pic>
              </a:graphicData>
            </a:graphic>
          </wp:inline>
        </w:drawing>
      </w:r>
    </w:p>
    <w:p w:rsidR="00C303AD" w:rsidRPr="00C303AD" w:rsidRDefault="00C303AD" w:rsidP="00DF5AE7">
      <w:pPr>
        <w:shd w:val="clear" w:color="auto" w:fill="FFFFFF"/>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Các ký hiệu và ý nghĩa của các ký hiệu trong lưu đồ được hiểu như sau:</w:t>
      </w:r>
    </w:p>
    <w:p w:rsidR="00C303AD" w:rsidRPr="00C303AD" w:rsidRDefault="00C303AD" w:rsidP="00DF5AE7">
      <w:pPr>
        <w:shd w:val="clear" w:color="auto" w:fill="FFFFFF"/>
        <w:spacing w:before="120" w:after="0" w:line="240" w:lineRule="auto"/>
        <w:jc w:val="both"/>
        <w:rPr>
          <w:rFonts w:eastAsia="Times New Roman" w:cs="Times New Roman"/>
          <w:color w:val="000000"/>
          <w:sz w:val="28"/>
          <w:szCs w:val="28"/>
        </w:rPr>
      </w:pPr>
      <w:r w:rsidRPr="00C303AD">
        <w:rPr>
          <w:rFonts w:eastAsia="Times New Roman" w:cs="Times New Roman"/>
          <w:noProof/>
          <w:color w:val="000000"/>
          <w:sz w:val="28"/>
          <w:szCs w:val="28"/>
        </w:rPr>
        <w:drawing>
          <wp:inline distT="0" distB="0" distL="0" distR="0">
            <wp:extent cx="5277485" cy="1562100"/>
            <wp:effectExtent l="19050" t="0" r="0" b="0"/>
            <wp:docPr id="5" name="Picture 5" descr="https://thuvienphapluat.vn/doc2htm/00348563_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huvienphapluat.vn/doc2htm/00348563_files/image005.jpg"/>
                    <pic:cNvPicPr>
                      <a:picLocks noChangeAspect="1" noChangeArrowheads="1"/>
                    </pic:cNvPicPr>
                  </pic:nvPicPr>
                  <pic:blipFill>
                    <a:blip r:embed="rId17" cstate="print"/>
                    <a:srcRect/>
                    <a:stretch>
                      <a:fillRect/>
                    </a:stretch>
                  </pic:blipFill>
                  <pic:spPr bwMode="auto">
                    <a:xfrm>
                      <a:off x="0" y="0"/>
                      <a:ext cx="5277485" cy="1562100"/>
                    </a:xfrm>
                    <a:prstGeom prst="rect">
                      <a:avLst/>
                    </a:prstGeom>
                    <a:noFill/>
                    <a:ln w="9525">
                      <a:noFill/>
                      <a:miter lim="800000"/>
                      <a:headEnd/>
                      <a:tailEnd/>
                    </a:ln>
                  </pic:spPr>
                </pic:pic>
              </a:graphicData>
            </a:graphic>
          </wp:inline>
        </w:drawing>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5.2. Mô tả chi tiết (diễn giải quá trình)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Bước 1.Lập danh mục tài liệu loại và viết bản thuyết minh tài liệu hết giá trị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 Danh mục tài liệu loại (BM-THTL-01)</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Bản thuyết minh tài liệu loại (BM-THTL-01)</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Bước 2. Trình người đứng đầu cơ quan, tổ chức hồ sơ xét hủy tài liệu (BM- THTL-02)</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Hồ sơ xét hủy tài liệu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Tờ trình về việc tiêu hủy tài liệu loại;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Danh mục tài liệu loại;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Bản thuyết minh tài liệu loại;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Mục lục hồ sơ, tài liệu giữ lại;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Dự thảo quyết định về việc thành lập Hội đồng xác định giá trị tài liệu (nếu cơ quan, tổ chức chưa thành lập Hội đồng xác định giá trị tài liệu).</w:t>
      </w:r>
    </w:p>
    <w:p w:rsidR="00C303AD" w:rsidRPr="00C303AD" w:rsidRDefault="00C303AD" w:rsidP="00DF5AE7">
      <w:pPr>
        <w:shd w:val="clear" w:color="auto" w:fill="FFFFFF"/>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6. Biểu mẫu sử dụng trong quy trình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BM-THTL-01</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DANH MỤC TÀI LIỆU HẾT LOẠI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Phông (khối) …………</w:t>
      </w:r>
    </w:p>
    <w:tbl>
      <w:tblPr>
        <w:tblW w:w="832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876"/>
        <w:gridCol w:w="1015"/>
        <w:gridCol w:w="3934"/>
        <w:gridCol w:w="1375"/>
        <w:gridCol w:w="1125"/>
      </w:tblGrid>
      <w:tr w:rsidR="00C303AD" w:rsidRPr="00C303AD" w:rsidTr="00C303AD">
        <w:trPr>
          <w:trHeight w:val="345"/>
          <w:tblCellSpacing w:w="0" w:type="dxa"/>
        </w:trPr>
        <w:tc>
          <w:tcPr>
            <w:tcW w:w="875" w:type="dxa"/>
            <w:tcBorders>
              <w:top w:val="single" w:sz="8" w:space="0" w:color="auto"/>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Bó số</w:t>
            </w:r>
          </w:p>
        </w:tc>
        <w:tc>
          <w:tcPr>
            <w:tcW w:w="1015"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Tập số</w:t>
            </w:r>
          </w:p>
        </w:tc>
        <w:tc>
          <w:tcPr>
            <w:tcW w:w="3933"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Tiêu đề hồ sơ hoặc tập tài liệu</w:t>
            </w:r>
          </w:p>
        </w:tc>
        <w:tc>
          <w:tcPr>
            <w:tcW w:w="1375"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Lý do hủy</w:t>
            </w:r>
          </w:p>
        </w:tc>
        <w:tc>
          <w:tcPr>
            <w:tcW w:w="1125"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Ghi chú</w:t>
            </w:r>
          </w:p>
        </w:tc>
      </w:tr>
      <w:tr w:rsidR="00C303AD" w:rsidRPr="00C303AD" w:rsidTr="00C303AD">
        <w:trPr>
          <w:trHeight w:val="345"/>
          <w:tblCellSpacing w:w="0" w:type="dxa"/>
        </w:trPr>
        <w:tc>
          <w:tcPr>
            <w:tcW w:w="875"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101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393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13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w:t>
            </w:r>
          </w:p>
        </w:tc>
        <w:tc>
          <w:tcPr>
            <w:tcW w:w="11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(5)</w:t>
            </w:r>
          </w:p>
        </w:tc>
      </w:tr>
      <w:tr w:rsidR="00C303AD" w:rsidRPr="00C303AD" w:rsidTr="00C303AD">
        <w:trPr>
          <w:trHeight w:val="345"/>
          <w:tblCellSpacing w:w="0" w:type="dxa"/>
        </w:trPr>
        <w:tc>
          <w:tcPr>
            <w:tcW w:w="875"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01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393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3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1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C303AD">
        <w:trPr>
          <w:trHeight w:val="345"/>
          <w:tblCellSpacing w:w="0" w:type="dxa"/>
        </w:trPr>
        <w:tc>
          <w:tcPr>
            <w:tcW w:w="875"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01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393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3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1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C303AD">
        <w:trPr>
          <w:trHeight w:val="345"/>
          <w:tblCellSpacing w:w="0" w:type="dxa"/>
        </w:trPr>
        <w:tc>
          <w:tcPr>
            <w:tcW w:w="875"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01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393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3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12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bl>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Hướng dẫn cách ghi: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Phông (khối): Ghi tên phông hoặc khối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(1)</w:t>
      </w:r>
      <w:r w:rsidRPr="00C303AD">
        <w:rPr>
          <w:rFonts w:eastAsia="Times New Roman" w:cs="Times New Roman"/>
          <w:color w:val="000000"/>
          <w:sz w:val="28"/>
          <w:szCs w:val="28"/>
        </w:rPr>
        <w:t>: Ghi thứ tự các bó (cặp) tài liệu. Số thứ tự được ghi liên tục cho một phông (hoặc khối)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(2)</w:t>
      </w:r>
      <w:r w:rsidRPr="00C303AD">
        <w:rPr>
          <w:rFonts w:eastAsia="Times New Roman" w:cs="Times New Roman"/>
          <w:color w:val="000000"/>
          <w:sz w:val="28"/>
          <w:szCs w:val="28"/>
        </w:rPr>
        <w:t>: Ghi số thứ tự hồ sơ hoặc tập tài liệu hết giá trị trong từng bó (cặp).</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(3)</w:t>
      </w:r>
      <w:r w:rsidRPr="00C303AD">
        <w:rPr>
          <w:rFonts w:eastAsia="Times New Roman" w:cs="Times New Roman"/>
          <w:color w:val="000000"/>
          <w:sz w:val="28"/>
          <w:szCs w:val="28"/>
        </w:rPr>
        <w:t>: Ghi tiêu đề của hồ sơ hoặc tài liệu hết giá trị. Tiêu đề tài liệu hết giá trị phải ph</w:t>
      </w:r>
      <w:r w:rsidRPr="00C303AD">
        <w:rPr>
          <w:rFonts w:eastAsia="Times New Roman" w:cs="Times New Roman"/>
          <w:color w:val="000000"/>
          <w:sz w:val="28"/>
          <w:szCs w:val="28"/>
          <w:lang w:val="vi-VN"/>
        </w:rPr>
        <w:t>ả</w:t>
      </w:r>
      <w:r w:rsidRPr="00C303AD">
        <w:rPr>
          <w:rFonts w:eastAsia="Times New Roman" w:cs="Times New Roman"/>
          <w:color w:val="000000"/>
          <w:sz w:val="28"/>
          <w:szCs w:val="28"/>
        </w:rPr>
        <w:t>n ánh hết nội dung tài liệu bên trong.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(4)</w:t>
      </w:r>
      <w:r w:rsidRPr="00C303AD">
        <w:rPr>
          <w:rFonts w:eastAsia="Times New Roman" w:cs="Times New Roman"/>
          <w:color w:val="000000"/>
          <w:sz w:val="28"/>
          <w:szCs w:val="28"/>
        </w:rPr>
        <w:t>: Ghi lý do hủy tài liệu như: hết thời hạn bảo quản; bị bao hàm (đối với kế hoạch, báo cáo tháng, quý mà đã giữ báo cáo 6 tháng hoặc năm); trùng; tài liệu bị rách nát không còn khả năng phục hồi; bản nháp; tư liệu tham khảo; bản chụp...Đối với những hồ sơ hoặc tập tài liệu bị bao hàm, trùng thừa phải ghi rõ bị bao hàm hoặc trùng với hồ sơ nào trong mục lục hồ sơ giữ lại.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(5)</w:t>
      </w:r>
      <w:r w:rsidRPr="00C303AD">
        <w:rPr>
          <w:rFonts w:eastAsia="Times New Roman" w:cs="Times New Roman"/>
          <w:color w:val="000000"/>
          <w:sz w:val="28"/>
          <w:szCs w:val="28"/>
        </w:rPr>
        <w:t>: Ghi ý kiến của Hội đồng xác định giá trị tài liệu hoặc các ghi chú khác.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7. Hồ sơ quản lý của quy trình: hệ thống hóa lại toàn bộ các minh chứng thực hiện quy trình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8. Các phụ lục khác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xây dựng đề cương quy trình tiêu hủy tài liệu với những nội dung chính, người soạn thảo tiến hành viết bản thảo theo đề cương đã được xây dựng. Khi viết bản thảo, người soạn thảo cần phải bám sát đề cương đã xây dựng, phân chia dung lượng thông tin trong các phần cho hợp lý. Các bước trong quy trình cần được thể hiện chính xác, đúng trình tự.</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3. Duyệt văn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đã xây dựng xong dự thảo quy trình tiêu hủy tài liệu, người xây dựng quy trình có thể đề xuất Lãnh đạo hoặc gửi bản dự thảo đến các đơn vị liên quan, các chuyên gia trong lĩnh vực lưu trữ để xin ý kiến đóng góp. Từ đó chỉnh sửa hoàn thiện quy trình tiêu hủy tài liệu. Sau đó trình cấp có thẩm quyền xem xét, phê duyệt. Người duyệt cuối cùng sẽ là người ký ban hành quy trình này.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4. Hoàn thiện văn bản để ban hành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trình ký văn bản, người soạn thảo cần chuyển văn bản này xuống bộ phận văn thư để đăng ký vào sổ, ghi ngày tháng, số ký hiệu và làm các thủ tục phát hành.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3. Nghiệp vụ chỉnh lý khoa học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Công văn số </w:t>
      </w:r>
      <w:hyperlink r:id="rId18" w:tgtFrame="_blank" w:tooltip="Công văn 283/VTLTNN-NVTW" w:history="1">
        <w:r w:rsidRPr="00C303AD">
          <w:rPr>
            <w:rFonts w:eastAsia="Times New Roman" w:cs="Times New Roman"/>
            <w:color w:val="0E70C3"/>
            <w:sz w:val="28"/>
            <w:szCs w:val="28"/>
          </w:rPr>
          <w:t>283/VTLTNN-NVTW</w:t>
        </w:r>
      </w:hyperlink>
      <w:r w:rsidRPr="00C303AD">
        <w:rPr>
          <w:rFonts w:eastAsia="Times New Roman" w:cs="Times New Roman"/>
          <w:color w:val="000000"/>
          <w:sz w:val="28"/>
          <w:szCs w:val="28"/>
        </w:rPr>
        <w:t> ngày 19 tháng 5 năm 2004 của Cục Văn thư và Lưu trữ nhà nước về việc ban hành bản Hướng dẫn chỉnh lý tài liệu hành chính, chỉnh lý khoa học tài liệu là </w:t>
      </w:r>
      <w:r w:rsidRPr="00C303AD">
        <w:rPr>
          <w:rFonts w:eastAsia="Times New Roman" w:cs="Times New Roman"/>
          <w:i/>
          <w:iCs/>
          <w:color w:val="000000"/>
          <w:sz w:val="28"/>
          <w:szCs w:val="28"/>
        </w:rPr>
        <w:t>“tổ chức lại tài liệu theo một phương án phân loại khoa học, trong đó tiến hành chỉnh sửa hoàn thiện, phục hồi hoặc lập mới hồ sơ; xác định giá trị; hệ thống hóa hồ sơ, tài liệu và làm các công cụ tra cứu đối với phông hoặc khối tài liệu đưa ra chỉnh lý”.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Chỉnh lý khoa học tài liệu được thực hiện với mục đích, ý nghĩa: tổ chức sắp xếp tài liệu đưa ra chỉnh lý một cách khoa học, tạo điều kiện cho công tác quản lý, bảo quản, khai thác sử dụng tài liệu, có cơ sở loại ra những tài liệu hết giá trị về mọi phương diện để tiêu hủy, góp phần tiết kiệm được kho tàng và các phương tiện bảo quản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Đối với nghiệp vụ này, cần rèn luyện kỹ năng hướng dẫn các nghiệp vụ gồm: biên soạn lịch sử đơn vị hình thành phông và lịch sử phông; biên soạn bản hướng dẫn phân loại, lập hồ sơ tài liệu; lập kế hoạch chỉnh lý.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3.1.</w:t>
      </w:r>
      <w:r w:rsidR="00C81EA2">
        <w:rPr>
          <w:rFonts w:eastAsia="Times New Roman" w:cs="Times New Roman"/>
          <w:b/>
          <w:bCs/>
          <w:i/>
          <w:iCs/>
          <w:color w:val="000000"/>
          <w:sz w:val="28"/>
          <w:szCs w:val="28"/>
        </w:rPr>
        <w:t xml:space="preserve"> </w:t>
      </w:r>
      <w:r w:rsidRPr="00C303AD">
        <w:rPr>
          <w:rFonts w:eastAsia="Times New Roman" w:cs="Times New Roman"/>
          <w:b/>
          <w:bCs/>
          <w:i/>
          <w:iCs/>
          <w:color w:val="000000"/>
          <w:sz w:val="28"/>
          <w:szCs w:val="28"/>
        </w:rPr>
        <w:t>Kỹ năng biên soạn lịch sử đơn vị hình thành phông và lịch sử phông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3.1.1. Khái niệm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Công văn số </w:t>
      </w:r>
      <w:hyperlink r:id="rId19" w:tgtFrame="_blank" w:tooltip="Công văn 283/VTLTNN-NVTW" w:history="1">
        <w:r w:rsidRPr="00C303AD">
          <w:rPr>
            <w:rFonts w:eastAsia="Times New Roman" w:cs="Times New Roman"/>
            <w:color w:val="0E70C3"/>
            <w:sz w:val="28"/>
            <w:szCs w:val="28"/>
          </w:rPr>
          <w:t>283/VTLTNN-NVTW</w:t>
        </w:r>
      </w:hyperlink>
      <w:r w:rsidRPr="00C303AD">
        <w:rPr>
          <w:rFonts w:eastAsia="Times New Roman" w:cs="Times New Roman"/>
          <w:color w:val="000000"/>
          <w:sz w:val="28"/>
          <w:szCs w:val="28"/>
        </w:rPr>
        <w:t> ngày 19 tháng 5 năm 2004 của Cục Văn thư và Lưu trữ nhà nước về việc ban hành bản Hướng dẫn chỉnh lý tài liệu hành chính, “</w:t>
      </w:r>
      <w:r w:rsidRPr="00C303AD">
        <w:rPr>
          <w:rFonts w:eastAsia="Times New Roman" w:cs="Times New Roman"/>
          <w:i/>
          <w:iCs/>
          <w:color w:val="000000"/>
          <w:sz w:val="28"/>
          <w:szCs w:val="28"/>
        </w:rPr>
        <w:t xml:space="preserve">Lịch sử đơn vị hình thành phông là bản tóm tắt lịch sử về tổ </w:t>
      </w:r>
      <w:r w:rsidRPr="00C303AD">
        <w:rPr>
          <w:rFonts w:eastAsia="Times New Roman" w:cs="Times New Roman"/>
          <w:i/>
          <w:iCs/>
          <w:color w:val="000000"/>
          <w:sz w:val="28"/>
          <w:szCs w:val="28"/>
        </w:rPr>
        <w:lastRenderedPageBreak/>
        <w:t>chức và hoạt động của đơn vị hình thành phông hoặc khối tài liệu</w:t>
      </w:r>
      <w:r w:rsidRPr="00C303AD">
        <w:rPr>
          <w:rFonts w:eastAsia="Times New Roman" w:cs="Times New Roman"/>
          <w:color w:val="000000"/>
          <w:sz w:val="28"/>
          <w:szCs w:val="28"/>
        </w:rPr>
        <w:t>” và “</w:t>
      </w:r>
      <w:r w:rsidRPr="00C303AD">
        <w:rPr>
          <w:rFonts w:eastAsia="Times New Roman" w:cs="Times New Roman"/>
          <w:i/>
          <w:iCs/>
          <w:color w:val="000000"/>
          <w:sz w:val="28"/>
          <w:szCs w:val="28"/>
        </w:rPr>
        <w:t>Lịch sử phông là bản tóm tắt tình hình, đặc điểm của phông tài liệu</w:t>
      </w:r>
      <w:r w:rsidRPr="00C303AD">
        <w:rPr>
          <w:rFonts w:eastAsia="Times New Roman" w:cs="Times New Roman"/>
          <w:color w:val="000000"/>
          <w:sz w:val="28"/>
          <w:szCs w:val="28"/>
        </w:rPr>
        <w: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3.1.2.Kỹ năng biên soạn lịch sử đơn vị hình thành phông và lịch sử phông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1. Thu thập và xử lý thông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xây dựng được bản lịch sử đơn vị hình thành phông và lịch sử phông, cần thu thập và xử lý thông tin từ các nguồn: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văn bản quy phạm pháp luật và các văn bản khác về việc thành lập, chia tách, sáp nhập;</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định chức năng, nhiệm vụ, quyền hạn và cơ cấu tổ chức của đơn vị hình thành phông và các đơn vị cấu thành;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văn bản quy định về quan hệ, lề lối làm việc và chế độ công tác văn thư của đơn vị hình thành phông;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biên bản giao nhận tài liệu; mục lục hồ sơ, tài liệu nộp lưu; sổ sách thống kê tài liệu và sổ đăng ký văn bản đi, đến;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Báo cáo kết quả khảo sát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Ngoài ra, có thể thu thập thông tin cần thiết từ các cán bộ, công chức, viên chức trong cơ quan, đơn vị.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2. Xây dựng đề cương cho bản lịch sử đơn vị hình thành phông và lịch sử phông và viết bản thảo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xây dựng đề cương cho bản lịch sử đơn vị hình thành phông và lịch sử phông, các cán bộ lưu trữ cần xác định được bố cục, nội dung của văn bản này. Bản lịch sử đơn vị hình thành phông và lịch sử phông bao gồm 2 phần là lịch sử đơn vị hình thành phông và lịch sử phông.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1) Đối với phần lịch sử đơn vị hình thành phông, cán bộ lưu trữ cần trình bày được các nội dung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Bối cảnh lịch sử; thời gian thành lập; chức năng, nhiệm vụ, quyền hạn và cơ cấu tổ chức của cơ quan, tổ chức - đơn vị hình thành phông; chức năng, nhiệm vụ chủ yếu của các đơn vị trực thuộc (nêu đầy đủ số, ký hiệu, ngày, tháng, năm và tác giả của văn bản thành lập cơ quan,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Những thay đổi, bổ sung (nếu có) về chức năng, nhiệm vụ, quyền hạn và cơ cấu tổ chức của đơn vị hình thành phông; chức năng, nhiệm vụ chủ yếu của các đơn vị trực thuộc;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Ngày, tháng, năm ngừng hoạt động (đối với đơn vị hình thành phông đã ngừng hoạt động);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chế làm việc và chế độ công tác văn thư của cơ quan, tổ chức và những thay đổi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Đối với phần lịch sử phông, cán bộ lưu trữ cần thể hiện được các nội dung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 Giới hạn thời gian của tài liệu: Giới hạn này được xác định từ thời gian của tài liệu được hình thành sớm nhất tới thời gian của tài liệu được hình thành muộn nhất trong phông.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Khối lượng của tài liệu hành chính và các tài liệu khác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Thành phần tài liệu: cần thể hiện được trong phông bao gồm những loại tài liệu gì; cụ thể tài liệu hành chính bao gồm những loại văn bản, giấy tờ chủ yếu gì, tài liệu khác (nếu có) bao gồm những loại gì.</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Nội dung của tài liệu: tài liệu trong phông thể hiện những mặt hoạt động nào; những lĩnh vực, vấn đề chủ yếu và sự kiện quan trọng gì trong hoạt động của đơn vị hình thành phông được phản ánh trong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Tình trạng của phông hoặc khối tài liệu đưa ra chỉnh lý, bao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Tình hình thu thập tài liệu vào lưu trữ của cơ quan, tổ chức và giao nộp tài liệu vào lưu trữ lịch sử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Mức độ thiếu đủ của phông hoặc khối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Mức độ xử lý về nghiệp vụ: phân loại lập hồ sơ, xác định giá trị;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Tình trạng vật lý của phông hoặc khối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Công cụ thống kê, tra cứu (nếu có).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Nhu cầu khai thác, sử dụng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xây dựng đề cương bản lịch sử đơn vị hình thành phông và lịch sử phông với những nội dung chính, người soạn thảo tiến hành viết bản thảo theo đề cương đã được xây dựng. Khi viết bản thảo, người soạn thảo cần phải bám sát đề cương đã xây dựng, phân chia dung lượng thông tin trong phần lịch sử đơn vị hình thành phông và lịch sử phông và từng mục nhỏ trong hai phần đó cho hợp lý. Đồng thời cũng cần viết các câu rõ ràng, dễ hiểu, sử dụng các từ liên kết hợp lý để tài liệu biên soạn trọn vẹn và thống nhất cả về mặt nội dung và hình thức.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3. Duyệt văn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đã biên soạn xong bản lịch sử đơn vị hình thành phông và lịch sử phông, người soạn thảo trình cấp có thẩm quyền xem xét, phê duyệt. Nếu lãnh đạo yêu cầu hoặc người soạn thảo thấy cần thiết thì có thể sao chụp bản thảo rồi gửi đến các cơ quan, tổ chức, phòng ban, cá nhân có liên quan để xin các ý kiến đóng góp. Trên cơ sở ý kiến đóng góp, người soạn thảo sửa chữa hoàn chỉnh bản thảo để trình lãnh đạo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3.2. Kỹ năng biên soạn bản hướng dẫn phân loại, lập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3.2.1. Khái niệm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Công văn số </w:t>
      </w:r>
      <w:hyperlink r:id="rId20" w:tgtFrame="_blank" w:tooltip="Công văn 283/VTLTNN-NVTW" w:history="1">
        <w:r w:rsidRPr="00C303AD">
          <w:rPr>
            <w:rFonts w:eastAsia="Times New Roman" w:cs="Times New Roman"/>
            <w:color w:val="0E70C3"/>
            <w:sz w:val="28"/>
            <w:szCs w:val="28"/>
          </w:rPr>
          <w:t>283/VTLTNN-NVTW</w:t>
        </w:r>
      </w:hyperlink>
      <w:r w:rsidRPr="00C303AD">
        <w:rPr>
          <w:rFonts w:eastAsia="Times New Roman" w:cs="Times New Roman"/>
          <w:color w:val="000000"/>
          <w:sz w:val="28"/>
          <w:szCs w:val="28"/>
        </w:rPr>
        <w:t> ngày 19 tháng 5 năm 2004 của Cục Văn thư và Lưu trữ nhà nước về việc ban hành bản Hướng dẫn chỉnh lý tài liệu hành chính, bản hướng dẫn phân loại, lập hồ sơ tài liệu là </w:t>
      </w:r>
      <w:r w:rsidRPr="00C303AD">
        <w:rPr>
          <w:rFonts w:eastAsia="Times New Roman" w:cs="Times New Roman"/>
          <w:i/>
          <w:iCs/>
          <w:color w:val="000000"/>
          <w:sz w:val="28"/>
          <w:szCs w:val="28"/>
        </w:rPr>
        <w:t xml:space="preserve">“bản hướng dẫn </w:t>
      </w:r>
      <w:r w:rsidRPr="00C303AD">
        <w:rPr>
          <w:rFonts w:eastAsia="Times New Roman" w:cs="Times New Roman"/>
          <w:i/>
          <w:iCs/>
          <w:color w:val="000000"/>
          <w:sz w:val="28"/>
          <w:szCs w:val="28"/>
        </w:rPr>
        <w:lastRenderedPageBreak/>
        <w:t>phân chia tài liệu của phông hoặc khối tài liệu đưa ra chỉnh lý thành các nhóm lớn, nhóm vừa và nhóm nhỏ theo một phương án phân loại nhất định và phương pháp lập hồ sơ; được dùng làm căn cứ để những người tham gia chỉnh lý thực hiện việc phân loại tài liệu, lập hồ sơ và hệ thống hóa hồ sơ toàn phông được thống nhất”</w:t>
      </w:r>
      <w:r w:rsidRPr="00C303AD">
        <w:rPr>
          <w:rFonts w:eastAsia="Times New Roman" w:cs="Times New Roman"/>
          <w:color w:val="000000"/>
          <w:sz w:val="28"/>
          <w:szCs w:val="28"/>
        </w:rPr>
        <w: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Phương án phân loại tài liệu là bản dự kiến phân chia tài liệu thành các nhóm và trật tự sắp xếp các nhóm tài liệu của phông.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3.2.2. Kỹ năng biên soạn bản hướng dẫn phân loại, lập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1. Thu thập và xử lý thông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xây dựng được bản hướng dẫn phân loại, lập hồ sơ tài liệu, cần thu thập và xử lý thông tin từ các nguồn: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văn bản quy phạm pháp luật và các văn bản hướng dẫn của Bộ Nội vụ, Cục Văn thư và Lưu trữ Nhà nước về vấn đề này như: Công văn số 283/VTLTNN- NVTW ngày 19 tháng 5 năm 2004 của Cục Văn thư và Lưu trữ nhà nước về việc ban hành bản Hướng dẫn chỉnh lý tài liệu hành chính;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định chức năng, nhiệm vụ, quyền hạn và cơ cấu tổ chức, các lĩnh vực hoạt động của cơ quan, tổ chức để lựa chọn được phương án phân loại tài liệu cho phù hợp. Sau khi xác định được phương án phân loại tài liệu thì xây dựng được bản hướng dẫn phân loại, lập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Bản lịch sử đơn vị hình thành phông và lịch sử phông, báo cáo kết quả khảo sát tài liệu; yêu cầu tổ chức, sắp xếp và khai thác, sử dụng tài liệu sau này để biết về tình hình thực tế của phông hoặc khối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Ngoài ra, có thể thu thập thông tin cần thiết từ các cán bộ, công chức, viên chức trong cơ quan, đơn vị.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2: Xây dựng đề cương cho bản hướng dẫn phân loại, lập hồ sơ tài liệu và viết bản thảo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Bản hướng dẫn phân loại, lập hồ sơ tài liệu bao gồm 2 phần chính là hướng dẫn phân loại tài liệu và hướng dẫn lập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1) Phần hướng dẫn phân loại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Phần này bao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Phương án phân loại tài liệu. Việc lựa chọn, xây dựng phương án phân loại tài liệu của phông hoặc khối tài liệu được thực hiện trên cơ sở vận dụng các nguyên tắc, phương pháp phân loại tài liệu vào tình hình thực tế của phông hoặc khối tài liệu; dựa vào bản lịch sử đơn vị hình thành phông và lịch sử phông, báo cáo khảo sát tài liệu; yêu cầu tổ chức, sắp xếp và khai thác sử dụng tài liệu. Căn cứ vào những yếu tố đó, tài liệu trong phông có thể được phân loại theo một trong các phương án phân loại tài liệu sau: phương án thời gian - cơ cấu tổ chức, phương án cơ cấu tổ chức - thời gian, phương án thời gian - mặt hoạt động, phương án mặt hoạt động - thời gian, phương án thời gian - vấn đề.</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 Những hướng dẫn cụ thể trong quá trình phân chia tài liệu của phông hoặc khối tài liệu. Dựa vào một phương án phân loại tài liệu đã được lựa chọn, tài liệu được phân chia thành các nhóm lớn, nhóm vừa và nhóm nhỏ.</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Căn cứ vào phương án phân loại đã chọn hướng dẫn cụ thể các bước phân chia tài liệu thành các nhóm lớn, nhóm vừa, nhóm nhỏ.</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Ví dụ: Xây dựng phương án phân loại tài liệu của phông lưu trữ Bộ Y tế theo phương án Thời gian - Cơ cấu tổ chức. Theo phương án này trước hết tài liệu được chia theo thời gian, sau đó chia về cơ cấu tổ chức. Trình tự các bước như sau: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Bước 1. Chia tài liệu về Thời gian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Bước 2.Chia tài liệu của từng năm về Cơ cấu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Bước 3.Chia tài liệu trong từng cơ cấu tổ chức về từng lĩnh vực hoạt động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Bước 4. Chia tài liệu về các vấn đề nhỏ hơn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2) Phần hướng dẫn lập hồ sơ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Phần này bao gồm hướng dẫn chi tiết về:</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Phương pháp lập hồ sơ đối với những phông hoặc khối tài liệu còn ở trong tình trạng lộn xộn, chưa được lập hồ sơ. Đối với các tài liệu này cần tập hợp các văn bản, tài liệu theo đặc trưng như vấn đề, tên gọi của văn bản, tác giả, cơ quan giao dịch, thời gian hình thành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Chỉnh sửa hoàn thiện đối với những phông tài liệu đã được lập hồ sơ nhưng còn chưa chính xác, đầy đủ, chưa đạt yêu cầu nghiệp vụ đặt ra.</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Việc viết tiêu đề hồ sơ. Tiêu đề hồ sơ bao gồm các yếu tố thông tin cơ bản, phản ánh khái quát nội dung của văn bản, tài liệu có trong hồ sơ, cần ngắn gọn, rõ ràng chính xác và được thể hiện bằng ngôn ngữ phù hợp. Các yếu t</w:t>
      </w:r>
      <w:r w:rsidRPr="00C303AD">
        <w:rPr>
          <w:rFonts w:eastAsia="Times New Roman" w:cs="Times New Roman"/>
          <w:color w:val="000000"/>
          <w:sz w:val="28"/>
          <w:szCs w:val="28"/>
          <w:lang w:val="vi-VN"/>
        </w:rPr>
        <w:t>ố</w:t>
      </w:r>
      <w:r w:rsidRPr="00C303AD">
        <w:rPr>
          <w:rFonts w:eastAsia="Times New Roman" w:cs="Times New Roman"/>
          <w:color w:val="000000"/>
          <w:sz w:val="28"/>
          <w:szCs w:val="28"/>
        </w:rPr>
        <w:t> thông tin cơ bản của tiêu đề hồ sơ thường gồm: tên loại văn bản, tác giả, nội dung, địa điểm, thời gian. Trật tự các yếu tố trên có thể thay đổi tùy theo từng loại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Việc sắp xếp văn bản, tài liệu bên trong hồ sơ: Tùy theo từng loại hồ sơ cụ thể việc sắp xếp văn bản trong mỗi loại hồ sơ theo trình tự nhất định, bảo đảm phản ánh được diễn biến của sự việc hay quá trình theo dõi, giải quyết công việc trong thực tế.</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đây là một số cách sắp xếp văn bản, tài liệu trong hồ sơ: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Theo số thứ tự và ngày tháng văn bản: đối với những hồ sơ được lập theo đặc trưng chủ yếu tên loại văn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Theo thời gian diễn biến của hội nghị, hội thảo; theo trình tự theo dõi, giải quyết công việc: đối với hồ sơ hội nghị, h</w:t>
      </w:r>
      <w:r w:rsidRPr="00C303AD">
        <w:rPr>
          <w:rFonts w:eastAsia="Times New Roman" w:cs="Times New Roman"/>
          <w:color w:val="000000"/>
          <w:sz w:val="28"/>
          <w:szCs w:val="28"/>
          <w:lang w:val="vi-VN"/>
        </w:rPr>
        <w:t>ộ</w:t>
      </w:r>
      <w:r w:rsidRPr="00C303AD">
        <w:rPr>
          <w:rFonts w:eastAsia="Times New Roman" w:cs="Times New Roman"/>
          <w:color w:val="000000"/>
          <w:sz w:val="28"/>
          <w:szCs w:val="28"/>
        </w:rPr>
        <w:t>i thảo; hồ sơ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tầm quan trọng của tác giả hoặc theo vần ABC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 Việc biên mục hồ sơ: bao gồm biên mục bên trong (đánh số tờ, viết mục lục văn bản, viết chứng từ kết thúc) và biên mục bên ngoài (đăng ký các thông tin trên bìa tạm hoặc phiếu tin vào bìa hồ sơ). Bìa hồ sơ được thiết kế và in mẫu thống nhất theo Tiêu chuẩn Quốc gia</w:t>
      </w:r>
      <w:hyperlink r:id="rId21" w:tgtFrame="_blank" w:tooltip="Tiêu chuẩn Việt Nam TCVN9251:2012" w:history="1">
        <w:r w:rsidRPr="00C303AD">
          <w:rPr>
            <w:rFonts w:eastAsia="Times New Roman" w:cs="Times New Roman"/>
            <w:color w:val="0E70C3"/>
            <w:sz w:val="28"/>
            <w:szCs w:val="28"/>
          </w:rPr>
          <w:t> TCVN 9251:2012 </w:t>
        </w:r>
      </w:hyperlink>
      <w:r w:rsidRPr="00C303AD">
        <w:rPr>
          <w:rFonts w:eastAsia="Times New Roman" w:cs="Times New Roman"/>
          <w:color w:val="000000"/>
          <w:sz w:val="28"/>
          <w:szCs w:val="28"/>
        </w:rPr>
        <w:t>Bìa hồ sơ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xây dựng đề cương bản hướng dẫn phân loại, lập hồ sơ tài liệu với những nội dung chính, người soạn thảo tiến hành viết bản thảo theo đề cương đã được xây dựng. Khi viết bản thảo, người soạn thảo cần phải bám sát đề cương đã xây dựng, phân chia dung lượng thông tin trong hai phần hướng dẫn phân loại và hướng dẫn lập hồ sơ và từng mục nhỏ trong hai phần đó cho hợp lý. Đồng thời cũng cần viết các câu rõ ràng, dễ hiểu, sử dụng các từ liên kết hợp lý để tài liệu biên soạn trọn vẹn và thống nhất cả về mặt nội dung và hình thức.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3. Duyệt văn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đã biên soạn xong bản hướng dẫn phân loại, lập hồ sơ tài liệu, người soạn thảo trình các cấp có thẩm quyền xem xét, phê duyệt. Nếu lãnh đạo yêu cầu hoặc người soạn thảo thấy cần thiết thì có thể sao chụp bản thảo rồi gửi đến các cơ quan, tổ chức, phòng ban, cá nhân có liên quan để xin các ý kiến đóng góp. Trên cơ sở ý kiến đóng góp, người soạn thảo sửa chữa hoàn chỉnh bản thảo để trình lãnh đạo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3.3. Kỹ năng lập kế hoạch chỉnh lý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Công văn số </w:t>
      </w:r>
      <w:hyperlink r:id="rId22" w:tgtFrame="_blank" w:tooltip="Công văn 283/VTLTNN-NVTW" w:history="1">
        <w:r w:rsidRPr="00C303AD">
          <w:rPr>
            <w:rFonts w:eastAsia="Times New Roman" w:cs="Times New Roman"/>
            <w:color w:val="0E70C3"/>
            <w:sz w:val="28"/>
            <w:szCs w:val="28"/>
          </w:rPr>
          <w:t>283/VTLTNN-NVTW</w:t>
        </w:r>
      </w:hyperlink>
      <w:r w:rsidRPr="00C303AD">
        <w:rPr>
          <w:rFonts w:eastAsia="Times New Roman" w:cs="Times New Roman"/>
          <w:color w:val="000000"/>
          <w:sz w:val="28"/>
          <w:szCs w:val="28"/>
        </w:rPr>
        <w:t> ngày 19 tháng 5 năm 2004 của Cục Văn thư và Lưu trữ nhà nước về việc ban hành bản Hướng dẫn chỉnh lý tài liệu hành chính, kế hoạch chỉnh lý là </w:t>
      </w:r>
      <w:r w:rsidRPr="00C303AD">
        <w:rPr>
          <w:rFonts w:eastAsia="Times New Roman" w:cs="Times New Roman"/>
          <w:i/>
          <w:iCs/>
          <w:color w:val="000000"/>
          <w:sz w:val="28"/>
          <w:szCs w:val="28"/>
        </w:rPr>
        <w:t>“bản dự kiến nội dung công việc, tiến độ thực hiện, nhân lực và cơ sở vật chất phục vụ cho việc chỉnh lý”</w:t>
      </w:r>
      <w:r w:rsidRPr="00C303AD">
        <w:rPr>
          <w:rFonts w:eastAsia="Times New Roman" w:cs="Times New Roman"/>
          <w:color w:val="000000"/>
          <w:sz w:val="28"/>
          <w:szCs w:val="28"/>
        </w:rPr>
        <w:t>. Khi chỉnh lý các phông hoặc khối tài liệu lớn với nhiều người tham gia thực hiện, cần phải xây dựng kế hoạch chỉnh lý chi tiết, cụ thể.</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1: Xác định được mục đích, yêu cầu của đợt chỉnh lý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xác định được mục đích, yêu cầu của đợt chỉnh lý, cán bộ lưu trữ cần khảo sát tài liệu nhằm thu thập các thông tin cần thiết về tình hình của phông hoặc khối tài liệu đưa ra chỉnh lý. Đồng thời phải căn cứ vào nguồn nhân lực, điều kiện, cơ sở vật chất, thời gian thực hiện để đề ra mục đích, yêu cầu phù hợp, có tính khả thi.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Việc chỉnh lý tài liệu thường được tổ chức để thực hiện các mục đích sau đây: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Tổ chức khoa học tài liệu của phông, phục vụ yêu cầu quản lý, bảo quản an toàn và tổ chức sử dụng tài liệu trong phông có hiệu quả;</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Chỉnh lý theo hướng dẫn chỉnh lý tài liệu hành chính của Cục Văn thư và Lưu trữ Nhà nước;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Bảo vệ, bảo quản an toàn tài liệu trong quá trình chỉnh lý.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2. Xác định các nội dung công việc, phân công trách nhiệm và thời hạn hoàn thành</w:t>
      </w:r>
    </w:p>
    <w:tbl>
      <w:tblPr>
        <w:tblW w:w="832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14"/>
        <w:gridCol w:w="3401"/>
        <w:gridCol w:w="1655"/>
        <w:gridCol w:w="1894"/>
        <w:gridCol w:w="961"/>
      </w:tblGrid>
      <w:tr w:rsidR="00C303AD" w:rsidRPr="00C303AD" w:rsidTr="00C303AD">
        <w:trPr>
          <w:tblCellSpacing w:w="0" w:type="dxa"/>
        </w:trPr>
        <w:tc>
          <w:tcPr>
            <w:tcW w:w="360" w:type="dxa"/>
            <w:tcBorders>
              <w:top w:val="single" w:sz="8" w:space="0" w:color="auto"/>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lastRenderedPageBreak/>
              <w:t>TT</w:t>
            </w:r>
          </w:p>
        </w:tc>
        <w:tc>
          <w:tcPr>
            <w:tcW w:w="3432"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Nội dung công việc</w:t>
            </w:r>
          </w:p>
        </w:tc>
        <w:tc>
          <w:tcPr>
            <w:tcW w:w="1666"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Người thực hiện</w:t>
            </w:r>
          </w:p>
        </w:tc>
        <w:tc>
          <w:tcPr>
            <w:tcW w:w="1902"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Người phối hợp</w:t>
            </w:r>
          </w:p>
        </w:tc>
        <w:tc>
          <w:tcPr>
            <w:tcW w:w="965"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Thời hạn</w:t>
            </w:r>
          </w:p>
        </w:tc>
      </w:tr>
      <w:tr w:rsidR="00C303AD" w:rsidRPr="00C303AD" w:rsidTr="00C303AD">
        <w:trPr>
          <w:tblCellSpacing w:w="0" w:type="dxa"/>
        </w:trPr>
        <w:tc>
          <w:tcPr>
            <w:tcW w:w="36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343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1666"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190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w:t>
            </w:r>
          </w:p>
        </w:tc>
        <w:tc>
          <w:tcPr>
            <w:tcW w:w="96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(5)</w:t>
            </w:r>
          </w:p>
        </w:tc>
      </w:tr>
      <w:tr w:rsidR="00C303AD" w:rsidRPr="00C303AD" w:rsidTr="00C303AD">
        <w:trPr>
          <w:tblCellSpacing w:w="0" w:type="dxa"/>
        </w:trPr>
        <w:tc>
          <w:tcPr>
            <w:tcW w:w="36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343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Giao nhận tài liệu và lập biên bản giao nhận tài liệu</w:t>
            </w:r>
          </w:p>
        </w:tc>
        <w:tc>
          <w:tcPr>
            <w:tcW w:w="1666"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chỉnh lý</w:t>
            </w:r>
          </w:p>
        </w:tc>
        <w:tc>
          <w:tcPr>
            <w:tcW w:w="190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chuyên môn</w:t>
            </w:r>
          </w:p>
        </w:tc>
        <w:tc>
          <w:tcPr>
            <w:tcW w:w="96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½ ngày</w:t>
            </w:r>
          </w:p>
        </w:tc>
      </w:tr>
      <w:tr w:rsidR="00C303AD" w:rsidRPr="00C303AD" w:rsidTr="00C303AD">
        <w:trPr>
          <w:tblCellSpacing w:w="0" w:type="dxa"/>
        </w:trPr>
        <w:tc>
          <w:tcPr>
            <w:tcW w:w="36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343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Vận chuyển tài liệu từ kho bảo quản đến địa điểm chỉnh lý</w:t>
            </w:r>
          </w:p>
        </w:tc>
        <w:tc>
          <w:tcPr>
            <w:tcW w:w="1666"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chỉnh lý</w:t>
            </w:r>
          </w:p>
        </w:tc>
        <w:tc>
          <w:tcPr>
            <w:tcW w:w="190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96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½ ngày</w:t>
            </w:r>
          </w:p>
        </w:tc>
      </w:tr>
      <w:tr w:rsidR="00C303AD" w:rsidRPr="00C303AD" w:rsidTr="00C303AD">
        <w:trPr>
          <w:tblCellSpacing w:w="0" w:type="dxa"/>
        </w:trPr>
        <w:tc>
          <w:tcPr>
            <w:tcW w:w="36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343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Vệ sinh sơ bộ tài liệu</w:t>
            </w:r>
          </w:p>
        </w:tc>
        <w:tc>
          <w:tcPr>
            <w:tcW w:w="1666"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chỉnh lý</w:t>
            </w:r>
          </w:p>
        </w:tc>
        <w:tc>
          <w:tcPr>
            <w:tcW w:w="190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96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01 ngày</w:t>
            </w:r>
          </w:p>
        </w:tc>
      </w:tr>
      <w:tr w:rsidR="00C303AD" w:rsidRPr="00C303AD" w:rsidTr="00C303AD">
        <w:trPr>
          <w:tblCellSpacing w:w="0" w:type="dxa"/>
        </w:trPr>
        <w:tc>
          <w:tcPr>
            <w:tcW w:w="36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w:t>
            </w:r>
          </w:p>
        </w:tc>
        <w:tc>
          <w:tcPr>
            <w:tcW w:w="343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Khảo sát và biên soạn các văn bản hướng dẫn chỉnh lý...</w:t>
            </w:r>
          </w:p>
        </w:tc>
        <w:tc>
          <w:tcPr>
            <w:tcW w:w="1666"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chỉnh lý</w:t>
            </w:r>
          </w:p>
        </w:tc>
        <w:tc>
          <w:tcPr>
            <w:tcW w:w="1902"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96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0 2 ngày</w:t>
            </w:r>
          </w:p>
        </w:tc>
      </w:tr>
    </w:tbl>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Các nội dung, các bước công việc và thời gian thực hiện cần được xác định cụ thể và phân công trách nhiệm thực hiện rõ ràng. </w:t>
      </w:r>
      <w:r w:rsidRPr="00C303AD">
        <w:rPr>
          <w:rFonts w:eastAsia="Times New Roman" w:cs="Times New Roman"/>
          <w:color w:val="000000"/>
          <w:sz w:val="28"/>
          <w:szCs w:val="28"/>
        </w:rPr>
        <w:t>Trong đó: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(1): ghi nội dung công việc, các cán bộ lưu trữ cần xác định được các hoạt động chính để tiến hành chỉnh lý tài liệu và trình tự của các hoạt động đó. Trong từng hoạt động, cán bộ lưu trữ cần rèn luyện kỹ năng để thực hiện công việc được chính xác, thuần thục.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(2): ghi người thực hiện, các cán bộ lưu trữ cần xác định được người được giao phụ trách hoặc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(3): ghi người phối hợp, các cán bộ lưu trữ cần xác định có cần người phối hợp trong việc thực hiện từng nội dung công việc hay không (nếu có thì người đó là ai?)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(4): ghi thời gian thực hiện, các cán bộ lưu trữ cần xác định thời gian tối thiểu và tối đa để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Bước 3.Chuẩn bị địa điểm, phương tiện và văn phòng phẩm phục vụ chỉnh lý.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Khi lập kế hoạch chỉnh lý tài liệu, các cán bộ lưu trữ cần phải xác định địa điểm để thực hiện chỉnh lý. Địa điểm được chuẩn bị cho việc chỉnh lý tài liệu phải phải căn cứ vào mục đích, quy mô, yêu cầu của đợt chỉnh lý tài liệu và điều kiện hiện có hiện có của cơ quan,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chuẩn bị xong địa điểm chỉnh lý tài liệu, các cán bộ lưu trữ cần chuẩn bị các phương tiện để hỗ trợ việc chỉnh lý như: bàn ghế, xe đẩy để vận chuyển tài liệu; văn phòng phẩm (giấy, bút bi, bút ch</w:t>
      </w:r>
      <w:r w:rsidRPr="00C303AD">
        <w:rPr>
          <w:rFonts w:eastAsia="Times New Roman" w:cs="Times New Roman"/>
          <w:color w:val="000000"/>
          <w:sz w:val="28"/>
          <w:szCs w:val="28"/>
          <w:lang w:val="vi-VN"/>
        </w:rPr>
        <w:t>ì</w:t>
      </w:r>
      <w:r w:rsidRPr="00C303AD">
        <w:rPr>
          <w:rFonts w:eastAsia="Times New Roman" w:cs="Times New Roman"/>
          <w:color w:val="000000"/>
          <w:sz w:val="28"/>
          <w:szCs w:val="28"/>
        </w:rPr>
        <w:t> mềm, bút đánh số hộp, mực, bút viết bìa và viết nhãn hộp; bìa hồ sơ; hộp đựng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Bước 4. Chuẩn bị kinh phí chỉnh lý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Đây là công việc có liên quan đến toàn bộ quá trình chỉnh lý tài liệu. Để có kinh phí thực hiện hoạt động này, các cán bộ lưu trữ cần căn cứ vào quy mô, </w:t>
      </w:r>
      <w:r w:rsidRPr="00C303AD">
        <w:rPr>
          <w:rFonts w:eastAsia="Times New Roman" w:cs="Times New Roman"/>
          <w:color w:val="000000"/>
          <w:sz w:val="28"/>
          <w:szCs w:val="28"/>
        </w:rPr>
        <w:lastRenderedPageBreak/>
        <w:t>mục đích, yêu cầu của đợt chỉnh lý tài liệu để lập dự toán kinh phí. Trong đó, cán bộ lưu trữ cần xác rõ kinh phí dành cho từng mục đích chi phí,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Thuê lao động thực hiện chỉnh lý: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Mua phương tiện, văn phòng phẩm phục vụ chỉnh lý;</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khoản chi khác.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4. Nghiệp vụ bảo quản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Giáo trình lưu trữ của trường Cao đẳng Văn thư Lưu trữ Trung ương I, xuất bản năm 2006, bảo quản tài liệu </w:t>
      </w:r>
      <w:r w:rsidRPr="00C303AD">
        <w:rPr>
          <w:rFonts w:eastAsia="Times New Roman" w:cs="Times New Roman"/>
          <w:i/>
          <w:iCs/>
          <w:color w:val="000000"/>
          <w:sz w:val="28"/>
          <w:szCs w:val="28"/>
        </w:rPr>
        <w:t>“là việc sử dụng các biện pháp khoa học kỹ thuật để kéo dài tuổi thọ và bảo đảm an toàn cho tài liệu, nhằm phục vụ được tốt các yêu cầu khai thác, sử dụng tài liệu” </w:t>
      </w:r>
      <w:r w:rsidRPr="00C303AD">
        <w:rPr>
          <w:rFonts w:eastAsia="Times New Roman" w:cs="Times New Roman"/>
          <w:color w:val="000000"/>
          <w:sz w:val="28"/>
          <w:szCs w:val="28"/>
        </w:rPr>
        <w:t>[16;202].</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4.1. Kỹ năng biên soạn các văn bản quy định về bảo quản tài liệu lưu trữ</w:t>
      </w:r>
    </w:p>
    <w:p w:rsidR="00C303AD" w:rsidRPr="00C303AD" w:rsidRDefault="00206CAD" w:rsidP="00DF5AE7">
      <w:pPr>
        <w:shd w:val="clear" w:color="auto" w:fill="FFFFFF"/>
        <w:spacing w:before="120" w:after="0" w:line="240" w:lineRule="auto"/>
        <w:ind w:firstLine="720"/>
        <w:jc w:val="both"/>
        <w:rPr>
          <w:rFonts w:eastAsia="Times New Roman" w:cs="Times New Roman"/>
          <w:color w:val="000000"/>
          <w:sz w:val="28"/>
          <w:szCs w:val="28"/>
        </w:rPr>
      </w:pPr>
      <w:r>
        <w:rPr>
          <w:rFonts w:eastAsia="Times New Roman" w:cs="Times New Roman"/>
          <w:i/>
          <w:iCs/>
          <w:color w:val="000000"/>
          <w:sz w:val="28"/>
          <w:szCs w:val="28"/>
        </w:rPr>
        <w:t>*</w:t>
      </w:r>
      <w:r w:rsidR="00C303AD" w:rsidRPr="00C303AD">
        <w:rPr>
          <w:rFonts w:eastAsia="Times New Roman" w:cs="Times New Roman"/>
          <w:i/>
          <w:iCs/>
          <w:color w:val="000000"/>
          <w:sz w:val="28"/>
          <w:szCs w:val="28"/>
        </w:rPr>
        <w:t>Bước 1. Xác định hình thức của văn bản cần phải xây dựng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biên soạn các văn bản quy định về bảo quản tài liệu lưu trữ, các cán bộ lưu trữ cần xác định hình thức của các văn bản này như:</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định về việc bảo quản tài liệu được ban hành kèm theo một Quyết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chế về vi</w:t>
      </w:r>
      <w:r w:rsidRPr="00C303AD">
        <w:rPr>
          <w:rFonts w:eastAsia="Times New Roman" w:cs="Times New Roman"/>
          <w:color w:val="000000"/>
          <w:sz w:val="28"/>
          <w:szCs w:val="28"/>
          <w:lang w:val="vi-VN"/>
        </w:rPr>
        <w:t>ệ</w:t>
      </w:r>
      <w:r w:rsidRPr="00C303AD">
        <w:rPr>
          <w:rFonts w:eastAsia="Times New Roman" w:cs="Times New Roman"/>
          <w:color w:val="000000"/>
          <w:sz w:val="28"/>
          <w:szCs w:val="28"/>
        </w:rPr>
        <w:t>c bảo quản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định về việc bảo quản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2. Thu thập và xử lý thông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xây dựng được các văn bản quy định về bảo quản tài liệu lưu trữ, cần thu thập và xử lý thông tin từ các nguồn: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văn bản quy phạm pháp luật và các văn bản hướng dẫn của Bộ Nội vụ, Cục Văn thư và Lưu trữ Nhà nước về vấn đề này;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định chức năng, nhiệm vụ, quyền hạn và cơ cấu tổ chức, các lĩnh vực hoạt động của cơ quan, tổ chức để biết loại hình, đặc điểm, tính chất của tài liệu hình thành trong hoạt động của cơ quan tổ chức để đưa ra các quy định hợp lý về bảo quản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Ngoài ra, có thể thu thập thông tin cần thiết từ các cán bộ, công chức, viên chức trong cơ quan, đơn vị.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3: Xây dựng đề cương cho các văn bản quy định về bảo quản tài liệu lưu trữ và viết bản thảo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Kết cấu của văn bản quy định về việc bảo quản tài liệu lưu trữ như sau: I. Những vấn đề chung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Phạm vi và đối tượng áp dụng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Giải thích thuật ngữ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II. Những quy định cụ thể</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1. Kho bảo quản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Địa điểm xây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Diện tích các phòng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Tường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Cửa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Chiều cao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Tải trọng sàn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Hệ thống điện trong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Hệ thống nước của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Chế độ ánh sáng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Trang thiết bị bảo quản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Phương tiện bảo quản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Dụng cụ đo nhiệt độ - độ ẩm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Quạt thông gió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Máy hút ẩm, máy điều hòa không khí</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Thiết bị phòng chống cháy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Dụng cụ làm vệ sinh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3. Tổ chức tài liệu trong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Xử lý tài liệu trước khi nhập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Xếp tài liệu lên giá</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Lập sơ đồ giá trong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Đưa tài liệu ra sử dụng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 Kiểm tra tài liệu trong kho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4. Các biện pháp kỹ thuật bảo quản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 Chống ẩm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 Chống nấm mốc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 Chống côn trùng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 Chống mối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 Chống chuột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5. Tu bổ, phục chế, lập phông bảo hiểm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 xml:space="preserve">Sau khi xây dựng đề cương văn bản quy định về bảo quản tài liệu lưu trữ với những nội dung chính, người soạn thảo tiến hành viết bản thảo theo đề cương đã được xây dựng. Khi viết bản thảo, người soạn thảo cần phải bám sát </w:t>
      </w:r>
      <w:r w:rsidRPr="00C303AD">
        <w:rPr>
          <w:rFonts w:eastAsia="Times New Roman" w:cs="Times New Roman"/>
          <w:color w:val="000000"/>
          <w:sz w:val="28"/>
          <w:szCs w:val="28"/>
          <w:lang w:val="fr-FR"/>
        </w:rPr>
        <w:lastRenderedPageBreak/>
        <w:t>đề cương đã xây dựng, phân chia dung lượng trong các phần, mục cho hợp lý. Đồng thời cũng cần viết các câu rõ ràng, dễ hiểu, sử dụng các từ liên kết hợp lý để tài liệu biên soạn trọn vẹn và thống nhất cả về mặt nội dung và hình thức.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lang w:val="fr-FR"/>
        </w:rPr>
        <w:t>* Bước 4. Duyệt văn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Sau khi đã biên soạn xong văn bản quy định về bảo quản tài liệu lưu trữ, người soạn thảo trình các cấp có thẩm quyền xem xét, phê duyệt. Nếu lãnh đạo yêu cầu hoặc người soạn thảo thấy cần thiết thì có thể sao chụp bản thảo rồi gửi đến các cơ quan, tổ chức, phòng ban, cá nhân có liên quan để xin các ý kiến đóng góp. Trên cơ sở ý kiến đóng góp, người soạn thảo sửa chữa hoàn chỉnh bản thảo để trình lãnh đạo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lang w:val="fr-FR"/>
        </w:rPr>
        <w:t>* Bước 5. Hoàn thiện văn bản để ban hành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Sau khi trình ký văn bản, người soạn thảo chuyển văn bản này xuống bộ phận văn thư để đăng ký vào sổ, ghi ngày tháng, số ký hiệu và làm các thủ tục gửi tài liệu hướng dẫn này cho các cơ quan, đơn vị, phòng ban trực thuộc để hướng dẫn họ thực hiện thống nhất việc bảo quản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lang w:val="fr-FR"/>
        </w:rPr>
        <w:t>4.2. Kỹ năng tổ chức thực hiện một số kỹ thuật bảo quản tài liệu lưu trữ</w:t>
      </w:r>
    </w:p>
    <w:p w:rsidR="00C303AD" w:rsidRPr="00C303AD" w:rsidRDefault="00206CAD" w:rsidP="00DF5AE7">
      <w:pPr>
        <w:shd w:val="clear" w:color="auto" w:fill="FFFFFF"/>
        <w:spacing w:before="120" w:after="0" w:line="240" w:lineRule="auto"/>
        <w:ind w:firstLine="720"/>
        <w:jc w:val="both"/>
        <w:rPr>
          <w:rFonts w:eastAsia="Times New Roman" w:cs="Times New Roman"/>
          <w:color w:val="000000"/>
          <w:sz w:val="28"/>
          <w:szCs w:val="28"/>
        </w:rPr>
      </w:pPr>
      <w:r>
        <w:rPr>
          <w:rFonts w:eastAsia="Times New Roman" w:cs="Times New Roman"/>
          <w:i/>
          <w:iCs/>
          <w:color w:val="000000"/>
          <w:sz w:val="28"/>
          <w:szCs w:val="28"/>
        </w:rPr>
        <w:t xml:space="preserve">* </w:t>
      </w:r>
      <w:r w:rsidR="00C303AD" w:rsidRPr="00C303AD">
        <w:rPr>
          <w:rFonts w:eastAsia="Times New Roman" w:cs="Times New Roman"/>
          <w:i/>
          <w:iCs/>
          <w:color w:val="000000"/>
          <w:sz w:val="28"/>
          <w:szCs w:val="28"/>
          <w:lang w:val="vi-VN"/>
        </w:rPr>
        <w:t>Bước 1. Lập kế hoạch triển khai thực hiện một số kỹ thuật bảo quản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Để lập Kế hoạch triển khai thực hiện một số kỹ thuật bảo quản tài liệu lưu trữ, trước hết cần xác định được mục đích, yêu cầu của việc thực hiện một số kỹ thuật bảo quản tài liệu lưu trữ. </w:t>
      </w:r>
      <w:r w:rsidRPr="00C303AD">
        <w:rPr>
          <w:rFonts w:eastAsia="Times New Roman" w:cs="Times New Roman"/>
          <w:color w:val="000000"/>
          <w:sz w:val="28"/>
          <w:szCs w:val="28"/>
          <w:lang w:val="fr-FR"/>
        </w:rPr>
        <w:t>Để xác định được mục đích, yêu cầu thực hiện một số kỹ thuật bảo quản tài liệu lưu trữ, cán bộ lưu trữ cần khảo sát khối lượng, thành phần, nội dung tài liệu lưu trữ; tình trạng vật lý của những tài liệu này. Đồng thời phải căn cứ vào nguồn nhân lực, điều kiện, cơ sở vật chất, thời gian thực hiện để đề ra mục đích, yêu cầu phù hợp, có tính khả thi.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Các cán bộ lưu trữ cần xác định sẽ thực hiện một trong những biện pháp kỹ thuật hay toàn bộ các biện pháp kỹ thuật để bảo quản tài liệu sau đây: biện pháp phòng, chống ẩm; biện pháp phòng, chống nấm mốc; biện pháp phòng, chống bụi bẩn; biện pháp phòng chống côn trùng; biện pháp phòng chống cháy; hạn chế ánh sáng quá mức… Để xác định biện pháp cần thực hiện, cán bộ lưu trữ cần dựa vào điều kiện cụ thể của từng cơ quan, tổ chức (kinh phí, thời gian, nhân lực, trình độ cán bộ, cơ sở vật chất); địa điểm bảo quản tài liệu và tình hình khối tài liệu đang bảo quản.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Từ đó, xác định các nội dung công việc, phân công trách nhiệm và thời hạn hoàn thành để đạt được mục đích đề ra</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fr-FR"/>
        </w:rPr>
        <w:t>Ví dụ: Khi lựa chọn thực hiện biện pháp phòng chống ẩm, các cán bộ lưu trữ cần xác định các nội dung công việc như sau:</w:t>
      </w:r>
    </w:p>
    <w:tbl>
      <w:tblPr>
        <w:tblW w:w="838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27"/>
        <w:gridCol w:w="2287"/>
        <w:gridCol w:w="1984"/>
        <w:gridCol w:w="1985"/>
        <w:gridCol w:w="1701"/>
      </w:tblGrid>
      <w:tr w:rsidR="00C303AD" w:rsidRPr="00C303AD" w:rsidTr="006011DC">
        <w:trPr>
          <w:trHeight w:val="560"/>
          <w:tblCellSpacing w:w="0" w:type="dxa"/>
        </w:trPr>
        <w:tc>
          <w:tcPr>
            <w:tcW w:w="427" w:type="dxa"/>
            <w:tcBorders>
              <w:top w:val="single" w:sz="8" w:space="0" w:color="auto"/>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TT</w:t>
            </w:r>
          </w:p>
        </w:tc>
        <w:tc>
          <w:tcPr>
            <w:tcW w:w="2287"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Nội dung công việc</w:t>
            </w:r>
          </w:p>
        </w:tc>
        <w:tc>
          <w:tcPr>
            <w:tcW w:w="1984"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Người thực hiện</w:t>
            </w:r>
          </w:p>
        </w:tc>
        <w:tc>
          <w:tcPr>
            <w:tcW w:w="1985"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Người phối hợp</w:t>
            </w:r>
          </w:p>
        </w:tc>
        <w:tc>
          <w:tcPr>
            <w:tcW w:w="1701"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Thời hạn</w:t>
            </w:r>
          </w:p>
        </w:tc>
      </w:tr>
      <w:tr w:rsidR="00C303AD" w:rsidRPr="00C303AD" w:rsidTr="006011DC">
        <w:trPr>
          <w:trHeight w:val="339"/>
          <w:tblCellSpacing w:w="0" w:type="dxa"/>
        </w:trPr>
        <w:tc>
          <w:tcPr>
            <w:tcW w:w="427"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2287"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198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w:t>
            </w:r>
          </w:p>
        </w:tc>
        <w:tc>
          <w:tcPr>
            <w:tcW w:w="170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(5)</w:t>
            </w:r>
          </w:p>
        </w:tc>
      </w:tr>
      <w:tr w:rsidR="00C303AD" w:rsidRPr="00C303AD" w:rsidTr="006011DC">
        <w:trPr>
          <w:trHeight w:val="339"/>
          <w:tblCellSpacing w:w="0" w:type="dxa"/>
        </w:trPr>
        <w:tc>
          <w:tcPr>
            <w:tcW w:w="427"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lastRenderedPageBreak/>
              <w:t>1</w:t>
            </w:r>
          </w:p>
        </w:tc>
        <w:tc>
          <w:tcPr>
            <w:tcW w:w="2287"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Thông gió</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198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kỹ thuật</w:t>
            </w:r>
          </w:p>
        </w:tc>
        <w:tc>
          <w:tcPr>
            <w:tcW w:w="170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6011DC">
        <w:trPr>
          <w:trHeight w:val="560"/>
          <w:tblCellSpacing w:w="0" w:type="dxa"/>
        </w:trPr>
        <w:tc>
          <w:tcPr>
            <w:tcW w:w="427"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2287"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Dùng hóa chất hút ẩm</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198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kỹ thuật</w:t>
            </w:r>
          </w:p>
        </w:tc>
        <w:tc>
          <w:tcPr>
            <w:tcW w:w="170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r w:rsidR="00C303AD" w:rsidRPr="00C303AD" w:rsidTr="006011DC">
        <w:trPr>
          <w:trHeight w:val="574"/>
          <w:tblCellSpacing w:w="0" w:type="dxa"/>
        </w:trPr>
        <w:tc>
          <w:tcPr>
            <w:tcW w:w="427"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2287"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Bao gói cách ly độ ẩm</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198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70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r>
    </w:tbl>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Các nội dung, các bước công việc và thời gian thực hiện cần được xác định cụ thể và phân công trách nhiệm thực hiện rõ ràng. </w:t>
      </w:r>
      <w:r w:rsidRPr="00C303AD">
        <w:rPr>
          <w:rFonts w:eastAsia="Times New Roman" w:cs="Times New Roman"/>
          <w:color w:val="000000"/>
          <w:sz w:val="28"/>
          <w:szCs w:val="28"/>
        </w:rPr>
        <w:t>Trong đó: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(1): ghi số thứ tự của các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(2): ghi các nội dung công việc, các cán bộ lưu trữ cần xác định được các hoạt động chính để tiến hành một hay nhiều biện pháp kỹ thuật bảo quản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(3): ghi người thực hiện, các cán bộ lưu trữ cần xác định được người được giao phụ trách hoặc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(4): ghi người phối hợp, các cán bộ lưu trữ cần xác định được người có trách nhiệm phối hợp trong việc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(5): ghi thời gian thực hiện, các cán bộ lưu trữ cần xác định thời gian tối thiểu và tối đa để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Tiếp theo cần chuẩn bị địa điểm, phương tiện thực hiện biện pháp kỹ thuật bảo quản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Các biện pháp này được thực hiện tại nơi để tài liệu lưu trữ. Các cán bộ lưu trữ cần chuẩn bị các phương tiện để thực hiện các biện pháp này như: quạt thông gió, máy hút ẩm…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Cuối cùng cần chuẩn bị kinh phí thực hiện biện pháp kỹ thuật bảo quản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Đây là công việc có liên quan đến toàn bộ quá trình tiến hành biện pháp kỹ thuật bảo quản tài liệu.Để có kinh phí thực hiện hoạt động này, các cán bộ lưu trữ cần căn cứ vào quy mô, số lượng các biện pháp kỹ thuật được thực hiện để lập dự toán kinh phí. Trong đó, cán bộ lưu trữ cần xác rõ kinh phí dành cho từng mục đích chi phí,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Chi cho các khâu trong quá trình thực hiện biện pháp kỹ thuật bảo quản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Mua phương tiện, văn phòng phẩm để thực hiện các biện pháp này;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khoản chi khác.</w:t>
      </w:r>
    </w:p>
    <w:p w:rsidR="00C303AD" w:rsidRPr="00C303AD" w:rsidRDefault="00206CAD" w:rsidP="00DF5AE7">
      <w:pPr>
        <w:shd w:val="clear" w:color="auto" w:fill="FFFFFF"/>
        <w:spacing w:before="120" w:after="0" w:line="240" w:lineRule="auto"/>
        <w:ind w:firstLine="720"/>
        <w:jc w:val="both"/>
        <w:rPr>
          <w:rFonts w:eastAsia="Times New Roman" w:cs="Times New Roman"/>
          <w:color w:val="000000"/>
          <w:sz w:val="28"/>
          <w:szCs w:val="28"/>
        </w:rPr>
      </w:pPr>
      <w:r>
        <w:rPr>
          <w:rFonts w:eastAsia="Times New Roman" w:cs="Times New Roman"/>
          <w:i/>
          <w:iCs/>
          <w:color w:val="000000"/>
          <w:sz w:val="28"/>
          <w:szCs w:val="28"/>
        </w:rPr>
        <w:t xml:space="preserve">* </w:t>
      </w:r>
      <w:r w:rsidR="00C303AD" w:rsidRPr="00C303AD">
        <w:rPr>
          <w:rFonts w:eastAsia="Times New Roman" w:cs="Times New Roman"/>
          <w:i/>
          <w:iCs/>
          <w:color w:val="000000"/>
          <w:sz w:val="28"/>
          <w:szCs w:val="28"/>
        </w:rPr>
        <w:t>Bước 2. Tổ chức thực hiện kế hoạch đã đề ra</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Để triển khai được kế hoạch thực hiện một số biện pháp kỹ thuật bảo quản tài liệu đã đề ra, các cán bộ trữ cần tổ chức nguồn nhân lực để thực hiện kế hoạch. Trong đó, cần xác định rõ các cá nhân tham gia thực hiện kế hoạch và tổ </w:t>
      </w:r>
      <w:r w:rsidRPr="00C303AD">
        <w:rPr>
          <w:rFonts w:eastAsia="Times New Roman" w:cs="Times New Roman"/>
          <w:color w:val="000000"/>
          <w:sz w:val="28"/>
          <w:szCs w:val="28"/>
        </w:rPr>
        <w:lastRenderedPageBreak/>
        <w:t>chức cuộc họp với sự tham gia của họ để triển khai công việc. Qua đó cần phân công từng nội dung công việc cụ thể cho từng người (ai chịu trách nhiệm chính, ai phối hợp cùng); hướng dẫn cách thức, phương pháp, kỹ năng thực hiện công việc; yêu cầu thời gian hoàn thành công việc; cung cấp tài chính, cơ sở vật chất, phương tiện làm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Trong quá trình tổ chức lực lượng thực hiện kế hoạch, tiếp đó sẽ có nhiều ý kiến phản hồi khác nhau. Lãnh đạo Văn phòng (Phòng Hành chính) cần xác định và xử lý các thông tin phản hồi có thể điều chỉnh việc thực hiện các biện pháp kỹ thuật bảo quản tài liệu lưu trữ cho phù hợp với thực tế của cơ quan, tổ chức.</w:t>
      </w:r>
    </w:p>
    <w:p w:rsidR="00C303AD" w:rsidRPr="00C303AD" w:rsidRDefault="00206CAD" w:rsidP="00DF5AE7">
      <w:pPr>
        <w:shd w:val="clear" w:color="auto" w:fill="FFFFFF"/>
        <w:spacing w:before="120" w:after="0" w:line="240" w:lineRule="auto"/>
        <w:ind w:firstLine="720"/>
        <w:jc w:val="both"/>
        <w:rPr>
          <w:rFonts w:eastAsia="Times New Roman" w:cs="Times New Roman"/>
          <w:color w:val="000000"/>
          <w:sz w:val="28"/>
          <w:szCs w:val="28"/>
        </w:rPr>
      </w:pPr>
      <w:r>
        <w:rPr>
          <w:rFonts w:eastAsia="Times New Roman" w:cs="Times New Roman"/>
          <w:i/>
          <w:iCs/>
          <w:color w:val="000000"/>
          <w:sz w:val="28"/>
          <w:szCs w:val="28"/>
        </w:rPr>
        <w:t>*</w:t>
      </w:r>
      <w:r w:rsidR="00C303AD" w:rsidRPr="00C303AD">
        <w:rPr>
          <w:rFonts w:eastAsia="Times New Roman" w:cs="Times New Roman"/>
          <w:i/>
          <w:iCs/>
          <w:color w:val="000000"/>
          <w:sz w:val="28"/>
          <w:szCs w:val="28"/>
        </w:rPr>
        <w:t>Bước 3. Kiểm tra việc triển khai kế hoạch thực hiện một số kỹ thuật bảo quản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đã tổ chức lực lượng thực hiện và xử lý các thông tin phản hồi, lãnh đạo Văn phòng (Phòng Hành chính) cần tiến hành công tác kiểm tra, rà soát việc thực hiện kế hoạch nhằm bảo đảm tiến độ về thời gian. Kiểm tra xác định những vấn đề bất hợp lý để có thể khắc phục giải quyết kịp thời. Bên cạnh đó, lãnh đạo phải thu thập thông tin, các vấn đề phát sinh do không lường trước được trong quá trình xây dựng kế hoạch và thực hiện nhiệm vụ, từ đó có hướng xử lý. Các hình thức kiểm tra có thể thực hiện như: kiểm tra toàn diện quá trình thực hiện các biện pháp kỹ thuật bảo quản tài liệu hay kiểm tra đột xuất vào một thời điểm thực hiện.</w:t>
      </w:r>
    </w:p>
    <w:p w:rsidR="00C303AD" w:rsidRPr="00C303AD" w:rsidRDefault="00206CAD" w:rsidP="00DF5AE7">
      <w:pPr>
        <w:shd w:val="clear" w:color="auto" w:fill="FFFFFF"/>
        <w:spacing w:before="120" w:after="0" w:line="240" w:lineRule="auto"/>
        <w:ind w:firstLine="720"/>
        <w:jc w:val="both"/>
        <w:rPr>
          <w:rFonts w:eastAsia="Times New Roman" w:cs="Times New Roman"/>
          <w:color w:val="000000"/>
          <w:sz w:val="28"/>
          <w:szCs w:val="28"/>
        </w:rPr>
      </w:pPr>
      <w:r>
        <w:rPr>
          <w:rFonts w:eastAsia="Times New Roman" w:cs="Times New Roman"/>
          <w:i/>
          <w:iCs/>
          <w:color w:val="000000"/>
          <w:sz w:val="28"/>
          <w:szCs w:val="28"/>
        </w:rPr>
        <w:t>*</w:t>
      </w:r>
      <w:r w:rsidR="00C303AD" w:rsidRPr="00C303AD">
        <w:rPr>
          <w:rFonts w:eastAsia="Times New Roman" w:cs="Times New Roman"/>
          <w:i/>
          <w:iCs/>
          <w:color w:val="000000"/>
          <w:sz w:val="28"/>
          <w:szCs w:val="28"/>
        </w:rPr>
        <w:t>Bước 4.Tổng kết, đánh giá việc thực hiện một số kỹ thuật bảo quản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Tổ chức đánh giá việc thực hiện một số kỹ thuật bảo quản tài liệu lưu trữ cần dựa vào mục tiêu nhiệm vụ đặt ra từ đầu và các kết quả đã đạt được. Cần đánh giá xem biện pháp thực hiện có phù hợp với khả năng tài chính, trình độ cán bộ, tình trạng vật lý của tài liệu hay không? Sau khi thực hiện biện pháp đó tình trạng của tài liệu được cải thiện nhiều hay ít? Biện pháp này có cần tiếp tục thực hiện hay không và lần sau có cần thực hiện kết hợp với các biện pháp kỹ thuật khác hay không? Đánh giá đòi hỏi phải chính xác và trung thực. Từ việc tổng kết, đánh giá, cần rút kinh nghiệm để việc tổ chức thực hiện các kỹ thuật quản tài liệu ngày càng hiệu quả.</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color w:val="000000"/>
          <w:sz w:val="28"/>
          <w:szCs w:val="28"/>
        </w:rPr>
        <w:t>5. Nghiệp vụ tổ chức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Theo Giáo trình lưu trữ của trường Cao đẳng Văn thư Lưu trữ Trung ương I, xuất bản năm 2006, tổ chức khai thác, sử dụng tài liệu lưu trữ </w:t>
      </w:r>
      <w:r w:rsidRPr="00C303AD">
        <w:rPr>
          <w:rFonts w:eastAsia="Times New Roman" w:cs="Times New Roman"/>
          <w:i/>
          <w:iCs/>
          <w:color w:val="000000"/>
          <w:sz w:val="28"/>
          <w:szCs w:val="28"/>
        </w:rPr>
        <w:t>“là quá trình tổ chức khai thác thông tin tài liệu lưu trữ phục vụ yêu cầu nghiên cứu lịch sử và yêu cầu nghiên cứu giải quyết những nhiệm vụ hiện hành của các cơ quan, tổ chức và cá nhân” </w:t>
      </w:r>
      <w:r w:rsidRPr="00C303AD">
        <w:rPr>
          <w:rFonts w:eastAsia="Times New Roman" w:cs="Times New Roman"/>
          <w:color w:val="000000"/>
          <w:sz w:val="28"/>
          <w:szCs w:val="28"/>
        </w:rPr>
        <w:t>[16;259]. Tổ chức sử dụng tài liệu lưu trữ với mục đích là nhằm biến các thông tin quá khứ trong tài liệu lưu trữ thành những thông tin tư liệu bổ ích phục vụ yêu cầu nghiên cứu phát triển kinh tế, văn hóa, xã hội, nghiên cứu khoa học và nhu cầu chính đáng của công dân.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lastRenderedPageBreak/>
        <w:t>5.1. Kỹ năng biên soạn các văn bản quy định về tổ chức sử dụng tài liệu lưu trữ</w:t>
      </w:r>
    </w:p>
    <w:p w:rsidR="00C303AD" w:rsidRPr="00C303AD" w:rsidRDefault="00206CAD" w:rsidP="00DF5AE7">
      <w:pPr>
        <w:shd w:val="clear" w:color="auto" w:fill="FFFFFF"/>
        <w:spacing w:before="120" w:after="0" w:line="240" w:lineRule="auto"/>
        <w:ind w:firstLine="720"/>
        <w:jc w:val="both"/>
        <w:rPr>
          <w:rFonts w:eastAsia="Times New Roman" w:cs="Times New Roman"/>
          <w:color w:val="000000"/>
          <w:sz w:val="28"/>
          <w:szCs w:val="28"/>
        </w:rPr>
      </w:pPr>
      <w:r>
        <w:rPr>
          <w:rFonts w:eastAsia="Times New Roman" w:cs="Times New Roman"/>
          <w:i/>
          <w:iCs/>
          <w:color w:val="000000"/>
          <w:sz w:val="28"/>
          <w:szCs w:val="28"/>
        </w:rPr>
        <w:t>*</w:t>
      </w:r>
      <w:r w:rsidR="00C303AD" w:rsidRPr="00C303AD">
        <w:rPr>
          <w:rFonts w:eastAsia="Times New Roman" w:cs="Times New Roman"/>
          <w:i/>
          <w:iCs/>
          <w:color w:val="000000"/>
          <w:sz w:val="28"/>
          <w:szCs w:val="28"/>
        </w:rPr>
        <w:t>Bước 1. Xác định hình thức của văn bản cần phải xây dựng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biên soạn các văn bản quy định về tổ chức sử dụng tài liệu lưu trữ, các cán bộ lưu trữ cần xác định hình thức của các văn bản này như:</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định về việc tổ chức sử dụng tài liệu lưu trữ được ban hành kèm theo một Quyết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chế về việc tổ chức sử dụng tài liệu lưu trữ được ban hành kèm theo một Quyết định;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2. Thu thập và xử lý thông tin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xây dựng được các văn bản quy định về tổ chức sử dụng tài liệu lưu trữ, cần thu thập và xử lý thông tin từ các nguồn: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văn bản quy phạm pháp luật và các văn bản hướng dẫn của Bộ Nội vụ, Cục Văn thư và Lưu trữ Nhà nước;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 định chức năng, nhiệm vụ, quyền hạn và cơ cấu tổ chức, các lĩnh vực hoạt động của cơ quan, tổ chức để biết loại hình, đặc điểm, tính chất của tài liệu hình thành trong hoạt động của cơ quan tổ chức để đưa ra các quy định hợp lý về tổ chức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Ngoài ra, có thể thu thập thông tin cần thiết từ các cán bộ, công chức, viên chức trong cơ quan, đơn vị.</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3: Xây dựng đề cương cho các văn bản quy định về tổ chức sử dụng tài liệu lưu trữ và viết bản thảo</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Kết cấu của văn bản quy định về việc tổ chức sử dụng tài liệu lưu trữ như sau: I. Những vấn đề chung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Phạm vi và đối tượng áp dụng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Giải thích thuật ngữ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hình thức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II. Những quy định cụ thể</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1. Thẩm quyền cho phép khai thác,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2. Thủ tục, quyền và nghĩa vụ của độc giả trong việc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Thủ tục khai thác,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Quyền và nghĩa vụ của độc giả đến khai thác,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3. Trách nhiệm của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Trách nhiệm người đứng đầu cơ quan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 Trách nhiệm của cán bộ lưu trữ phụ trách việc khai thác,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4. Thời gian và thời hạn phục vụ khai thác,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Thời gian phục vụ khai thác, sử dụng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Thời hạn giải quyết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5. Khen thưởng và xử lý vi phạm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Khen thưởng</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Xử lý vi phạm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xây dựng đề cương văn bản quy định về việc tổ chức sử dụng tài liệu lưu trữ với những nội dung chính, người soạn thảo tiến hành viết bản thảo theo đề cương đã được xây dựng. Khi viết bản thảo, người soạn thảo cần phải bám sát đề cương đã xây dựng, phân chia dung lượng thông tin trong các phần, mục cho hợp lý. Đồng thời cũng cần viết các câu rõ ràng, dễ hiểu, sử dụng các từ liên kết hợp lý để tài liệu biên soạn trọn vẹn và thống nhất cả về mặt nội dung và hình thức.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4. Duyệt văn bản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đã biên soạn xong văn bản quy định về việc tổ chức sử dụng tài liệu lưu trữ, người soạn thảo trình các cấp có thẩm quyền xem xét, phê duyệt. Nếu lãnh đạo yêu cầu hoặc người soạn thảo thấy cần thiết thì có thể sao chụp bản thảo rồi gửi đến các cơ quan, tổ chức, phòng ban, cá nhân có liên quan để xin các ý kiến đóng góp. Trên cơ sở ý kiến đóng góp, người soạn thảo sửa chữa hoàn chỉnh bản thảo để trình lãnh đạo duyệt.</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 Bước 5. Hoàn thiện văn bản để ban hành</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Sau khi trình ký văn bản, người soạn thảo cần chuyển văn bản này xuống bộ phận văn thư để đăng ký vào sổ, ghi ngày tháng, số ký hiệu và làm các thủ tục gửi tài liệu hướng dẫn này cho các cơ quan, đơn vị, phòng ban trực thuộc để hướng dẫn họ thực hiện thống nhất việc tổ chức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b/>
          <w:bCs/>
          <w:i/>
          <w:iCs/>
          <w:color w:val="000000"/>
          <w:sz w:val="28"/>
          <w:szCs w:val="28"/>
        </w:rPr>
        <w:t>5.2.Kỹ năng tổ chức thực hiện một số hình thức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Bước 1. Lập kế hoạch thực hiện một số hình thức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lập Kế hoạch thực hiện một số một số hình thức sử dụng tài liệu lưu trữ, đầu tiên cần xác định được mục đích, yêu cầu của việc thực hiện một số hình thức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xác định được mục đích, yêu cầu thực hiện một số hình thức sử dụng tài liệu lưu trữ, cán bộ lưu trữ cần khảo sát thành phần, nội dung, giá trị tài liệu lưu trữ; nhu cầu khai thác sử dụng tài liệu lưu trữ. Đồng thời phải căn cứ vào nguồn nhân lực, điều kiện, cơ sở vật chất để đề ra mục đích, yêu cầu phù hợp, có tính khả thi.</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Các cán bộ lưu trữ cần dựa vào các điều kiện cụ thể của từng cơ quan, tổ chức để xác định sẽ thực hiện một trong các hình thức hay toàn bộ các hình thức sử dụng tài liệu lưu trữ. Các hình thức sử dụng tài liệu lưu trữ bao gồm: tổ chức sử dụng tài liệu lưu trữ tại phòng đọc, thông báo giới thiệu tài liệu lưu trữ, cấp chứng thực lưu trữ, triển lãm tài liệu lưu trữ, sử dụng tài liệu lưu trữ để biên tập báo, công bố tài liệu lưu trữ, cho mượn tài liệu lưu trữ, biên soạn sách chuyên khảo, xây dựng các bộ phim, tập ảnh chuyên đề, tổ chức tham quan các cơ quan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Từ đó cần xác định các nội dung công việc, phân công trách nhiệm và thời hạn hoàn thành để đạt được mục đích đề ra.</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Ví dụ: Khi lựa chọn thực hiện hình thức triển lãm tài liệu lưu trữ, các cán bộ lưu trữ cần xác định các nội dung công việc như sau:</w:t>
      </w:r>
    </w:p>
    <w:tbl>
      <w:tblPr>
        <w:tblW w:w="9233"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70"/>
        <w:gridCol w:w="3493"/>
        <w:gridCol w:w="1911"/>
        <w:gridCol w:w="1984"/>
        <w:gridCol w:w="1275"/>
      </w:tblGrid>
      <w:tr w:rsidR="00C303AD" w:rsidRPr="00C303AD" w:rsidTr="006011DC">
        <w:trPr>
          <w:trHeight w:val="790"/>
          <w:tblCellSpacing w:w="0" w:type="dxa"/>
        </w:trPr>
        <w:tc>
          <w:tcPr>
            <w:tcW w:w="570" w:type="dxa"/>
            <w:tcBorders>
              <w:top w:val="single" w:sz="8" w:space="0" w:color="auto"/>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STT</w:t>
            </w:r>
          </w:p>
        </w:tc>
        <w:tc>
          <w:tcPr>
            <w:tcW w:w="3493"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Nội dung công việc</w:t>
            </w:r>
          </w:p>
        </w:tc>
        <w:tc>
          <w:tcPr>
            <w:tcW w:w="1911"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Người thực hiện</w:t>
            </w:r>
          </w:p>
        </w:tc>
        <w:tc>
          <w:tcPr>
            <w:tcW w:w="1984"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b/>
                <w:bCs/>
                <w:color w:val="000000"/>
                <w:sz w:val="28"/>
                <w:szCs w:val="28"/>
              </w:rPr>
              <w:t>Người phối hợp</w:t>
            </w:r>
          </w:p>
        </w:tc>
        <w:tc>
          <w:tcPr>
            <w:tcW w:w="1275" w:type="dxa"/>
            <w:tcBorders>
              <w:top w:val="single" w:sz="8" w:space="0" w:color="auto"/>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ind w:right="-587"/>
              <w:jc w:val="both"/>
              <w:rPr>
                <w:rFonts w:eastAsia="Times New Roman" w:cs="Times New Roman"/>
                <w:color w:val="000000"/>
                <w:sz w:val="28"/>
                <w:szCs w:val="28"/>
              </w:rPr>
            </w:pPr>
            <w:r w:rsidRPr="00C303AD">
              <w:rPr>
                <w:rFonts w:eastAsia="Times New Roman" w:cs="Times New Roman"/>
                <w:b/>
                <w:bCs/>
                <w:color w:val="000000"/>
                <w:sz w:val="28"/>
                <w:szCs w:val="28"/>
              </w:rPr>
              <w:t>Thời hạn</w:t>
            </w:r>
          </w:p>
        </w:tc>
      </w:tr>
      <w:tr w:rsidR="00C303AD" w:rsidRPr="00C303AD" w:rsidTr="006011DC">
        <w:trPr>
          <w:trHeight w:val="382"/>
          <w:tblCellSpacing w:w="0" w:type="dxa"/>
        </w:trPr>
        <w:tc>
          <w:tcPr>
            <w:tcW w:w="57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349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191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w:t>
            </w:r>
          </w:p>
        </w:tc>
        <w:tc>
          <w:tcPr>
            <w:tcW w:w="12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(5)</w:t>
            </w:r>
          </w:p>
        </w:tc>
      </w:tr>
      <w:tr w:rsidR="00C303AD" w:rsidRPr="00C303AD" w:rsidTr="006011DC">
        <w:trPr>
          <w:tblCellSpacing w:w="0" w:type="dxa"/>
        </w:trPr>
        <w:tc>
          <w:tcPr>
            <w:tcW w:w="57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w:t>
            </w:r>
          </w:p>
        </w:tc>
        <w:tc>
          <w:tcPr>
            <w:tcW w:w="349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Chọn chủ đề triển lãm</w:t>
            </w:r>
          </w:p>
        </w:tc>
        <w:tc>
          <w:tcPr>
            <w:tcW w:w="191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2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 ngày</w:t>
            </w:r>
          </w:p>
        </w:tc>
      </w:tr>
      <w:tr w:rsidR="00C303AD" w:rsidRPr="00C303AD" w:rsidTr="006011DC">
        <w:trPr>
          <w:tblCellSpacing w:w="0" w:type="dxa"/>
        </w:trPr>
        <w:tc>
          <w:tcPr>
            <w:tcW w:w="57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w:t>
            </w:r>
          </w:p>
        </w:tc>
        <w:tc>
          <w:tcPr>
            <w:tcW w:w="349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Lập kế hoạch tổ chức triển lãm</w:t>
            </w:r>
          </w:p>
        </w:tc>
        <w:tc>
          <w:tcPr>
            <w:tcW w:w="191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2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½ ngày</w:t>
            </w:r>
          </w:p>
        </w:tc>
      </w:tr>
      <w:tr w:rsidR="00C303AD" w:rsidRPr="00C303AD" w:rsidTr="006011DC">
        <w:trPr>
          <w:tblCellSpacing w:w="0" w:type="dxa"/>
        </w:trPr>
        <w:tc>
          <w:tcPr>
            <w:tcW w:w="57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3</w:t>
            </w:r>
          </w:p>
        </w:tc>
        <w:tc>
          <w:tcPr>
            <w:tcW w:w="349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Sưu tầm và lựa chọn tài liệu cho cuộc triển lãm</w:t>
            </w:r>
          </w:p>
        </w:tc>
        <w:tc>
          <w:tcPr>
            <w:tcW w:w="191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chuyên môn</w:t>
            </w:r>
          </w:p>
        </w:tc>
        <w:tc>
          <w:tcPr>
            <w:tcW w:w="12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 ngày</w:t>
            </w:r>
          </w:p>
        </w:tc>
      </w:tr>
      <w:tr w:rsidR="00C303AD" w:rsidRPr="00C303AD" w:rsidTr="006011DC">
        <w:trPr>
          <w:tblCellSpacing w:w="0" w:type="dxa"/>
        </w:trPr>
        <w:tc>
          <w:tcPr>
            <w:tcW w:w="57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4</w:t>
            </w:r>
          </w:p>
        </w:tc>
        <w:tc>
          <w:tcPr>
            <w:tcW w:w="349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Lập phương án trình bày triển lãm</w:t>
            </w:r>
          </w:p>
        </w:tc>
        <w:tc>
          <w:tcPr>
            <w:tcW w:w="191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2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1 ngày</w:t>
            </w:r>
          </w:p>
        </w:tc>
      </w:tr>
      <w:tr w:rsidR="00C303AD" w:rsidRPr="00C303AD" w:rsidTr="006011DC">
        <w:trPr>
          <w:tblCellSpacing w:w="0" w:type="dxa"/>
        </w:trPr>
        <w:tc>
          <w:tcPr>
            <w:tcW w:w="57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5</w:t>
            </w:r>
          </w:p>
        </w:tc>
        <w:tc>
          <w:tcPr>
            <w:tcW w:w="349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Trình bày mỹ thuật triển lãm</w:t>
            </w:r>
          </w:p>
        </w:tc>
        <w:tc>
          <w:tcPr>
            <w:tcW w:w="191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chuyên môn</w:t>
            </w:r>
          </w:p>
        </w:tc>
        <w:tc>
          <w:tcPr>
            <w:tcW w:w="12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2 ngày</w:t>
            </w:r>
          </w:p>
        </w:tc>
      </w:tr>
      <w:tr w:rsidR="00C303AD" w:rsidRPr="00C303AD" w:rsidTr="006011DC">
        <w:trPr>
          <w:tblCellSpacing w:w="0" w:type="dxa"/>
        </w:trPr>
        <w:tc>
          <w:tcPr>
            <w:tcW w:w="570" w:type="dxa"/>
            <w:tcBorders>
              <w:top w:val="nil"/>
              <w:left w:val="single" w:sz="8" w:space="0" w:color="auto"/>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6</w:t>
            </w:r>
          </w:p>
        </w:tc>
        <w:tc>
          <w:tcPr>
            <w:tcW w:w="3493"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Thuyết minh triển lãm</w:t>
            </w:r>
          </w:p>
        </w:tc>
        <w:tc>
          <w:tcPr>
            <w:tcW w:w="1911"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Cán bộ lưu trữ</w:t>
            </w:r>
          </w:p>
        </w:tc>
        <w:tc>
          <w:tcPr>
            <w:tcW w:w="1984"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 </w:t>
            </w:r>
          </w:p>
        </w:tc>
        <w:tc>
          <w:tcPr>
            <w:tcW w:w="1275" w:type="dxa"/>
            <w:tcBorders>
              <w:top w:val="nil"/>
              <w:left w:val="nil"/>
              <w:bottom w:val="single" w:sz="8" w:space="0" w:color="auto"/>
              <w:right w:val="single" w:sz="8" w:space="0" w:color="auto"/>
            </w:tcBorders>
            <w:shd w:val="clear" w:color="auto" w:fill="FFFFFF"/>
            <w:hideMark/>
          </w:tcPr>
          <w:p w:rsidR="00C303AD" w:rsidRPr="00C303AD" w:rsidRDefault="00C303AD" w:rsidP="00DF5AE7">
            <w:pPr>
              <w:spacing w:before="120" w:after="0" w:line="240" w:lineRule="auto"/>
              <w:jc w:val="both"/>
              <w:rPr>
                <w:rFonts w:eastAsia="Times New Roman" w:cs="Times New Roman"/>
                <w:color w:val="000000"/>
                <w:sz w:val="28"/>
                <w:szCs w:val="28"/>
              </w:rPr>
            </w:pPr>
            <w:r w:rsidRPr="00C303AD">
              <w:rPr>
                <w:rFonts w:eastAsia="Times New Roman" w:cs="Times New Roman"/>
                <w:color w:val="000000"/>
                <w:sz w:val="28"/>
                <w:szCs w:val="28"/>
              </w:rPr>
              <w:t>½ ngày</w:t>
            </w:r>
          </w:p>
        </w:tc>
      </w:tr>
    </w:tbl>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lang w:val="vi-VN"/>
        </w:rPr>
        <w:t>Các nội dung, các bước công việc và thời gian thực hiện cần được xác định cụ thể và phân công trách nhiệm thực hiện rõ ràng. </w:t>
      </w:r>
      <w:r w:rsidRPr="00C303AD">
        <w:rPr>
          <w:rFonts w:eastAsia="Times New Roman" w:cs="Times New Roman"/>
          <w:color w:val="000000"/>
          <w:sz w:val="28"/>
          <w:szCs w:val="28"/>
        </w:rPr>
        <w:t>Trong đó:</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(1): ghi số thứ tự của các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(2): ghi các nội dung công việc, các cán bộ lưu trữ cần xác định được các hoạt động chính để tiến hành một hay nhiều hình thức tổ chức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(3): ghi người thực hiện, các cán bộ lưu trữ cần xác định được người được giao phụ trách hoặc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(4): ghi người phối hợp, các cán bộ lưu trữ cần xác định được người có trách nhiệm phối hợp trong việc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Cột (5): ghi thời gian thực hiện, các cán bộ lưu trữ cần xác định thời gian tối thiểu và tối đa để thực hiện từng nội dung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lastRenderedPageBreak/>
        <w:t>Tiếp theo cần chuẩn bị địa điểm, phương tiện thực hiện tổ chức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Tài liệu sau khi được thu thập cần phải có được lưu giữ, bảo quản tại nơi có diện tích, nhiệt độ, độ ẩm, ánh sáng phù hợp.Vì thế, khi lập kế hoạch thực hiện một số hình thức sử dụng tài liệu lưu trữ, các cán bộ lưu trữ cần phải xác định địa điểm để tiến hành công việc này. Địa điểm được chuẩn bị cho việc tổ chức sử dụng tài liệu phải phải căn cứ vào mục đích, điều kiện hiện có hiện có của cơ quan, tổ chức. Sau chuẩn bị địa điểm, cán bộ lưu trữ cần chuẩn bị các phương tiện, trang thiết bị để phục vụ công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Ví dụ: Nếu thực hiện hình thức tổ chức sử dụng tài liệu lưu trữ tại phòng đọc thì cán bộ lưu trữ cần phải chuẩn bị phòng đọc để độc giả đến đọc tài liệu. Trong phòng đọc cần phải có bàn, ghế, tủ để tài liệu, quạt điện…</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Cuối cùng cần chuẩn bị kinh phí thực hiện tổ chức sử dụng tài liệu.</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Đây là công việc có liên quan đến toàn bộ quá trình tiến hành các hình thức tổ chức sử dụng tài liệu. Để có kinh phí thực hiện hoạt động này, các cán bộ lưu trữ cần căn cứ vào quy mô, số lượng các hình thức tổ chức sử dụng tài liệu được thực hiện để lập dự toán kinh phí. Trong đó, cán bộ lưu trữ cần xác rõ kinh phí dành cho từng mục đích chi phí, gồm:</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Chi cho các công việc trong quá trình tổ chức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Mua phương tiện, văn phòng phẩm để thực hiện công việc này;</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Các khoản chi khác.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Bước 2. Tổ chức thực hiện kế hoạch đã đề ra</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Để triển khai được kế hoạch thực hiện một số hình thức tổ chức sử dụng tài liệu lưu trữ đã đề ra, các cán bộ lưu trữ cần tổ chức nguồn nhân lực để thực hiện kế hoạch. Trong đó, cần xác định rõ các cá nhân tham gia thực hiện kế hoạch và tổ chức cuộc họp với sự tham gia của họ để triển khai công việc. Qua đó cần phân công công việc cho các cá nhân (ai chịu trách nhiệm chính, ai phối hợp cùng); yêu cầu thời gian hoàn thành công việc; cung cấp tài chính, cơ sở vật chất, phương tiện làm việc.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Trong quá trình tổ chức lực lượng thực hiện kế hoạch, tiếp đó sẽ có nhiều ý kiến phản hồi khác nhau. Lãnh đạo Văn phòng (Phòng Hành chính) cần xác định và xử lý các thông tin phản hồi có thể điều chỉnh việc thực hiện cho phù hợp với thực tế của cơ quan, tổ chức.</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Bước 3. Kiểm tra việc triển khai kế hoạch thực hiện một số hình thức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 xml:space="preserve">Sau khi đã tổ chức lực lượng thực hiện và xử lý các thông tin phản hồi, lãnh đạo Văn phòng (Phòng Hành chính) cần tiến hành công tác kiểm tra, rà soát việc thực hiện kế hoạch nhằm bảo đảm tiến độ về thời gian. Kiểm tra để phát hiện những vấn đề bất hợp lý để có thể khắc phục giải quyết kịp thời. Bên cạnh đó, lãnh đạo phải thu thập thông tin, các vấn đề phát sinh do không lường trước </w:t>
      </w:r>
      <w:r w:rsidRPr="00C303AD">
        <w:rPr>
          <w:rFonts w:eastAsia="Times New Roman" w:cs="Times New Roman"/>
          <w:color w:val="000000"/>
          <w:sz w:val="28"/>
          <w:szCs w:val="28"/>
        </w:rPr>
        <w:lastRenderedPageBreak/>
        <w:t>được trong quá trình xây dựng kế hoạch và thực hiện nhiệm vụ, từ đó có hướng xử lý triệt để. Các hình thức kiểm tra có thể thực hiện như: kiểm tra đột xuất vào một thời điểm thực hiện hay kiểm tra toàn diện quá trình thực hiện hình thức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i/>
          <w:iCs/>
          <w:color w:val="000000"/>
          <w:sz w:val="28"/>
          <w:szCs w:val="28"/>
        </w:rPr>
        <w:t>Bước 4.Tổng kết, đánh giá việc thực hiện một số hình thức sử dụng tài liệu lưu trữ</w:t>
      </w:r>
    </w:p>
    <w:p w:rsidR="00C303AD" w:rsidRPr="00C303AD" w:rsidRDefault="00C303AD" w:rsidP="00DF5AE7">
      <w:pPr>
        <w:shd w:val="clear" w:color="auto" w:fill="FFFFFF"/>
        <w:spacing w:before="120" w:after="0" w:line="240" w:lineRule="auto"/>
        <w:ind w:firstLine="720"/>
        <w:jc w:val="both"/>
        <w:rPr>
          <w:rFonts w:eastAsia="Times New Roman" w:cs="Times New Roman"/>
          <w:color w:val="000000"/>
          <w:sz w:val="28"/>
          <w:szCs w:val="28"/>
        </w:rPr>
      </w:pPr>
      <w:r w:rsidRPr="00C303AD">
        <w:rPr>
          <w:rFonts w:eastAsia="Times New Roman" w:cs="Times New Roman"/>
          <w:color w:val="000000"/>
          <w:sz w:val="28"/>
          <w:szCs w:val="28"/>
        </w:rPr>
        <w:t>Tổ chức đánh giá việc thực hiện một số hình thức sử dụng tài liệu lưu trữ cần dựa vào mục tiêu nhiệm vụ đặt ra từ đầu và các kết quả đã đạt được. Đánh giá đòi hỏi phải chính xác và trung thực.</w:t>
      </w:r>
      <w:r w:rsidR="00886FE8">
        <w:rPr>
          <w:rFonts w:eastAsia="Times New Roman" w:cs="Times New Roman"/>
          <w:color w:val="000000"/>
          <w:sz w:val="28"/>
          <w:szCs w:val="28"/>
        </w:rPr>
        <w:t xml:space="preserve"> </w:t>
      </w:r>
      <w:r w:rsidRPr="00C303AD">
        <w:rPr>
          <w:rFonts w:eastAsia="Times New Roman" w:cs="Times New Roman"/>
          <w:color w:val="000000"/>
          <w:sz w:val="28"/>
          <w:szCs w:val="28"/>
        </w:rPr>
        <w:t>Cần đánh giá xem việc thực hiện các hình thức này có phù hợp với khả năng tài chính, trình độ cán bộ hay không? Hình thức này có giúp phát huy tốt giá trị của tài liệu lưu trữ không? Hình thức này có làm tài liệu bị hư hỏng hay không? Có phục vụ kịp thời các mục đích, nhu cầu của người khai thác, sử dụng hay không? Hình thức này có nên được duy trì và có cần thực hiện kết hợp nhiều hình thức hay không? Từ việc tổng kết, đánh giá, cần rút kinh nghiệm để việc tổ chức thực hiện các hình thức sử dụng tài liệu lưu trữ ngày càng hiệu quả, phát huy được giá trị của tài liệu lưu trữ.</w:t>
      </w:r>
      <w:r w:rsidR="006011DC">
        <w:rPr>
          <w:rFonts w:eastAsia="Times New Roman" w:cs="Times New Roman"/>
          <w:color w:val="000000"/>
          <w:sz w:val="28"/>
          <w:szCs w:val="28"/>
        </w:rPr>
        <w:t>/.</w:t>
      </w:r>
    </w:p>
    <w:p w:rsidR="00C303AD" w:rsidRPr="00C303AD" w:rsidRDefault="00C303AD" w:rsidP="00886FE8">
      <w:pPr>
        <w:shd w:val="clear" w:color="auto" w:fill="FFFFFF"/>
        <w:spacing w:after="120" w:line="264" w:lineRule="auto"/>
        <w:jc w:val="both"/>
        <w:rPr>
          <w:rFonts w:eastAsia="Times New Roman" w:cs="Times New Roman"/>
          <w:color w:val="000000"/>
          <w:sz w:val="28"/>
          <w:szCs w:val="28"/>
        </w:rPr>
      </w:pPr>
      <w:r w:rsidRPr="00C303AD">
        <w:rPr>
          <w:rFonts w:eastAsia="Times New Roman" w:cs="Times New Roman"/>
          <w:color w:val="000000"/>
          <w:sz w:val="28"/>
          <w:szCs w:val="28"/>
        </w:rPr>
        <w:t> </w:t>
      </w:r>
    </w:p>
    <w:p w:rsidR="0005546E" w:rsidRPr="00C303AD" w:rsidRDefault="0005546E" w:rsidP="00886FE8">
      <w:pPr>
        <w:spacing w:after="120" w:line="264" w:lineRule="auto"/>
        <w:jc w:val="both"/>
        <w:rPr>
          <w:rFonts w:cs="Times New Roman"/>
          <w:sz w:val="28"/>
          <w:szCs w:val="28"/>
        </w:rPr>
      </w:pPr>
    </w:p>
    <w:sectPr w:rsidR="0005546E" w:rsidRPr="00C303AD" w:rsidSect="00EA6180">
      <w:footerReference w:type="default" r:id="rId23"/>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D0C" w:rsidRDefault="009F1D0C" w:rsidP="00EA6180">
      <w:pPr>
        <w:spacing w:after="0" w:line="240" w:lineRule="auto"/>
      </w:pPr>
      <w:r>
        <w:separator/>
      </w:r>
    </w:p>
  </w:endnote>
  <w:endnote w:type="continuationSeparator" w:id="1">
    <w:p w:rsidR="009F1D0C" w:rsidRDefault="009F1D0C" w:rsidP="00EA61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149818"/>
      <w:docPartObj>
        <w:docPartGallery w:val="Page Numbers (Bottom of Page)"/>
        <w:docPartUnique/>
      </w:docPartObj>
    </w:sdtPr>
    <w:sdtContent>
      <w:p w:rsidR="00EA6180" w:rsidRDefault="009C5245">
        <w:pPr>
          <w:pStyle w:val="Footer"/>
          <w:jc w:val="right"/>
        </w:pPr>
        <w:fldSimple w:instr=" PAGE   \* MERGEFORMAT ">
          <w:r w:rsidR="00B307BF">
            <w:rPr>
              <w:noProof/>
            </w:rPr>
            <w:t>1</w:t>
          </w:r>
        </w:fldSimple>
      </w:p>
    </w:sdtContent>
  </w:sdt>
  <w:p w:rsidR="00EA6180" w:rsidRDefault="00EA61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D0C" w:rsidRDefault="009F1D0C" w:rsidP="00EA6180">
      <w:pPr>
        <w:spacing w:after="0" w:line="240" w:lineRule="auto"/>
      </w:pPr>
      <w:r>
        <w:separator/>
      </w:r>
    </w:p>
  </w:footnote>
  <w:footnote w:type="continuationSeparator" w:id="1">
    <w:p w:rsidR="009F1D0C" w:rsidRDefault="009F1D0C" w:rsidP="00EA618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C303AD"/>
    <w:rsid w:val="0005546E"/>
    <w:rsid w:val="00206CAD"/>
    <w:rsid w:val="003075A7"/>
    <w:rsid w:val="006011DC"/>
    <w:rsid w:val="00672514"/>
    <w:rsid w:val="00886FE8"/>
    <w:rsid w:val="008D7B48"/>
    <w:rsid w:val="009C5245"/>
    <w:rsid w:val="009F1D0C"/>
    <w:rsid w:val="00B24EAF"/>
    <w:rsid w:val="00B307BF"/>
    <w:rsid w:val="00C303AD"/>
    <w:rsid w:val="00C81EA2"/>
    <w:rsid w:val="00CD4A2E"/>
    <w:rsid w:val="00D3575F"/>
    <w:rsid w:val="00DB54C8"/>
    <w:rsid w:val="00DF5AE7"/>
    <w:rsid w:val="00EA6180"/>
    <w:rsid w:val="00FD27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4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0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3AD"/>
    <w:rPr>
      <w:rFonts w:ascii="Tahoma" w:hAnsi="Tahoma" w:cs="Tahoma"/>
      <w:sz w:val="16"/>
      <w:szCs w:val="16"/>
    </w:rPr>
  </w:style>
  <w:style w:type="paragraph" w:styleId="Header">
    <w:name w:val="header"/>
    <w:basedOn w:val="Normal"/>
    <w:link w:val="HeaderChar"/>
    <w:uiPriority w:val="99"/>
    <w:semiHidden/>
    <w:unhideWhenUsed/>
    <w:rsid w:val="00EA618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A6180"/>
  </w:style>
  <w:style w:type="paragraph" w:styleId="Footer">
    <w:name w:val="footer"/>
    <w:basedOn w:val="Normal"/>
    <w:link w:val="FooterChar"/>
    <w:uiPriority w:val="99"/>
    <w:unhideWhenUsed/>
    <w:rsid w:val="00EA61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180"/>
  </w:style>
</w:styles>
</file>

<file path=word/webSettings.xml><?xml version="1.0" encoding="utf-8"?>
<w:webSettings xmlns:r="http://schemas.openxmlformats.org/officeDocument/2006/relationships" xmlns:w="http://schemas.openxmlformats.org/wordprocessingml/2006/main">
  <w:divs>
    <w:div w:id="30717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thong-tu-33-2015-tt-bca-huong-dan-nghi-dinh-so-33-2002-nd-cp-bao-ve-bi-mat-nha-nuoc-284785.aspx" TargetMode="External"/><Relationship Id="rId13" Type="http://schemas.openxmlformats.org/officeDocument/2006/relationships/image" Target="media/image3.gif"/><Relationship Id="rId18" Type="http://schemas.openxmlformats.org/officeDocument/2006/relationships/hyperlink" Target="https://thuvienphapluat.vn/cong-van/bo-may-hanh-chinh/cong-van-283-vtltnn-nvtw-huong-dan-chinh-ly-tai-lieu-hanh-chinh-113496.aspx" TargetMode="External"/><Relationship Id="rId3" Type="http://schemas.openxmlformats.org/officeDocument/2006/relationships/webSettings" Target="webSettings.xml"/><Relationship Id="rId21" Type="http://schemas.openxmlformats.org/officeDocument/2006/relationships/hyperlink" Target="https://thuvienphapluat.vn/TCVN/linh-vuc-khac/tcvn-9251-2012-bia-ho-so-luu-tru-906764.aspx" TargetMode="External"/><Relationship Id="rId7" Type="http://schemas.openxmlformats.org/officeDocument/2006/relationships/hyperlink" Target="https://thuvienphapluat.vn/van-ban/bo-may-hanh-chinh/nghi-dinh-33-2002-nd-cp-huong-dan-phap-lenh-bao-ve-bi-mat-nha-nuoc-49190.aspx" TargetMode="External"/><Relationship Id="rId12" Type="http://schemas.openxmlformats.org/officeDocument/2006/relationships/image" Target="media/image2.gif"/><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4.jpeg"/><Relationship Id="rId20" Type="http://schemas.openxmlformats.org/officeDocument/2006/relationships/hyperlink" Target="https://thuvienphapluat.vn/cong-van/bo-may-hanh-chinh/cong-van-283-vtltnn-nvtw-huong-dan-chinh-ly-tai-lieu-hanh-chinh-113496.aspx" TargetMode="External"/><Relationship Id="rId1" Type="http://schemas.openxmlformats.org/officeDocument/2006/relationships/styles" Target="styles.xml"/><Relationship Id="rId6" Type="http://schemas.openxmlformats.org/officeDocument/2006/relationships/hyperlink" Target="https://thuvienphapluat.vn/van-ban/bo-may-hanh-chinh/thong-tu-07-2012-tt-bnv-huong-dan-quan-ly-van-ban-lap-ho-so-va-nop-luu-ho-so-154327.aspx" TargetMode="External"/><Relationship Id="rId11" Type="http://schemas.openxmlformats.org/officeDocument/2006/relationships/image" Target="media/image1.gif"/><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thuvienphapluat.vn/van-ban/linh-vuc-khac/thong-tu-09-2011-tt-bnv-thoi-han-bao-quan-ho-so-tai-lieu-hinh-thanh-125299.aspx" TargetMode="External"/><Relationship Id="rId23" Type="http://schemas.openxmlformats.org/officeDocument/2006/relationships/footer" Target="footer1.xml"/><Relationship Id="rId10" Type="http://schemas.openxmlformats.org/officeDocument/2006/relationships/hyperlink" Target="https://thuvienphapluat.vn/van-ban/bo-may-hanh-chinh/nghi-dinh-33-2002-nd-cp-huong-dan-phap-lenh-bao-ve-bi-mat-nha-nuoc-49190.aspx" TargetMode="External"/><Relationship Id="rId19" Type="http://schemas.openxmlformats.org/officeDocument/2006/relationships/hyperlink" Target="https://thuvienphapluat.vn/cong-van/bo-may-hanh-chinh/cong-van-283-vtltnn-nvtw-huong-dan-chinh-ly-tai-lieu-hanh-chinh-113496.aspx" TargetMode="External"/><Relationship Id="rId4" Type="http://schemas.openxmlformats.org/officeDocument/2006/relationships/footnotes" Target="footnotes.xml"/><Relationship Id="rId9" Type="http://schemas.openxmlformats.org/officeDocument/2006/relationships/hyperlink" Target="https://thuvienphapluat.vn/van-ban/bo-may-hanh-chinh/nghi-dinh-33-2002-nd-cp-huong-dan-phap-lenh-bao-ve-bi-mat-nha-nuoc-49190.aspx" TargetMode="External"/><Relationship Id="rId14" Type="http://schemas.openxmlformats.org/officeDocument/2006/relationships/hyperlink" Target="https://thuvienphapluat.vn/van-ban/linh-vuc-khac/thong-tu-09-2011-tt-bnv-thoi-han-bao-quan-ho-so-tai-lieu-hinh-thanh-125299.aspx" TargetMode="External"/><Relationship Id="rId22" Type="http://schemas.openxmlformats.org/officeDocument/2006/relationships/hyperlink" Target="https://thuvienphapluat.vn/cong-van/bo-may-hanh-chinh/cong-van-283-vtltnn-nvtw-huong-dan-chinh-ly-tai-lieu-hanh-chinh-11349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16050</Words>
  <Characters>91488</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finh</dc:creator>
  <cp:lastModifiedBy>PC</cp:lastModifiedBy>
  <cp:revision>9</cp:revision>
  <dcterms:created xsi:type="dcterms:W3CDTF">2018-11-22T08:19:00Z</dcterms:created>
  <dcterms:modified xsi:type="dcterms:W3CDTF">2018-12-10T08:09:00Z</dcterms:modified>
</cp:coreProperties>
</file>